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96391" w14:textId="77777777" w:rsidR="001F601C" w:rsidRDefault="001F601C">
      <w:pPr>
        <w:pBdr>
          <w:top w:val="nil"/>
          <w:left w:val="nil"/>
          <w:bottom w:val="nil"/>
          <w:right w:val="nil"/>
          <w:between w:val="nil"/>
        </w:pBdr>
        <w:spacing w:line="276" w:lineRule="auto"/>
        <w:jc w:val="right"/>
        <w:rPr>
          <w:rFonts w:ascii="Times New Roman" w:eastAsia="Times New Roman" w:hAnsi="Times New Roman" w:cs="Times New Roman"/>
          <w:color w:val="000000"/>
          <w:sz w:val="24"/>
          <w:szCs w:val="24"/>
        </w:rPr>
      </w:pPr>
    </w:p>
    <w:p w14:paraId="6CED7C4D" w14:textId="77777777" w:rsidR="001F601C" w:rsidRPr="00F11CE5" w:rsidRDefault="001F601C">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14:paraId="6DC692E0" w14:textId="35757AA4" w:rsidR="001F601C" w:rsidRPr="002C7085" w:rsidRDefault="00FA0685" w:rsidP="009A0C59">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2C7085">
        <w:rPr>
          <w:rFonts w:ascii="Times New Roman" w:eastAsia="Times New Roman" w:hAnsi="Times New Roman" w:cs="Times New Roman"/>
          <w:b/>
          <w:bCs/>
          <w:sz w:val="24"/>
          <w:szCs w:val="24"/>
        </w:rPr>
        <w:t xml:space="preserve">Regulamin Konkursu na Wydarzenie Muzyczne </w:t>
      </w:r>
      <w:r w:rsidR="009A0C59" w:rsidRPr="002C7085">
        <w:rPr>
          <w:rFonts w:ascii="Times New Roman" w:eastAsia="Times New Roman" w:hAnsi="Times New Roman" w:cs="Times New Roman"/>
          <w:b/>
          <w:bCs/>
          <w:sz w:val="24"/>
          <w:szCs w:val="24"/>
        </w:rPr>
        <w:t xml:space="preserve">dla </w:t>
      </w:r>
      <w:r w:rsidR="00D52CD6">
        <w:rPr>
          <w:rFonts w:ascii="Times New Roman" w:eastAsia="Times New Roman" w:hAnsi="Times New Roman" w:cs="Times New Roman"/>
          <w:b/>
          <w:bCs/>
          <w:sz w:val="24"/>
          <w:szCs w:val="24"/>
        </w:rPr>
        <w:t>D</w:t>
      </w:r>
      <w:r w:rsidR="009A0C59" w:rsidRPr="002C7085">
        <w:rPr>
          <w:rFonts w:ascii="Times New Roman" w:eastAsia="Times New Roman" w:hAnsi="Times New Roman" w:cs="Times New Roman"/>
          <w:b/>
          <w:bCs/>
          <w:sz w:val="24"/>
          <w:szCs w:val="24"/>
        </w:rPr>
        <w:t>zieci</w:t>
      </w:r>
      <w:r w:rsidR="00D52CD6">
        <w:rPr>
          <w:rFonts w:ascii="Times New Roman" w:eastAsia="Times New Roman" w:hAnsi="Times New Roman" w:cs="Times New Roman"/>
          <w:b/>
          <w:bCs/>
          <w:sz w:val="24"/>
          <w:szCs w:val="24"/>
        </w:rPr>
        <w:t>.</w:t>
      </w:r>
    </w:p>
    <w:p w14:paraId="75FD93C8" w14:textId="77777777" w:rsidR="001F601C" w:rsidRPr="002C7085" w:rsidRDefault="00FA068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2C7085">
        <w:rPr>
          <w:rFonts w:ascii="Times New Roman" w:eastAsia="Times New Roman" w:hAnsi="Times New Roman" w:cs="Times New Roman"/>
          <w:b/>
          <w:bCs/>
          <w:sz w:val="24"/>
          <w:szCs w:val="24"/>
        </w:rPr>
        <w:t>26. Biennale Sztuki dla Dziecka</w:t>
      </w:r>
    </w:p>
    <w:p w14:paraId="1C1B5BF7" w14:textId="77777777" w:rsidR="001F601C" w:rsidRPr="002C7085" w:rsidRDefault="00FA0685">
      <w:pPr>
        <w:numPr>
          <w:ilvl w:val="0"/>
          <w:numId w:val="5"/>
        </w:numPr>
        <w:pBdr>
          <w:top w:val="nil"/>
          <w:left w:val="nil"/>
          <w:bottom w:val="nil"/>
          <w:right w:val="nil"/>
          <w:between w:val="nil"/>
        </w:pBdr>
        <w:spacing w:line="276" w:lineRule="auto"/>
        <w:ind w:left="426"/>
        <w:rPr>
          <w:rFonts w:ascii="Times New Roman" w:eastAsia="Times New Roman" w:hAnsi="Times New Roman" w:cs="Times New Roman"/>
          <w:color w:val="000000"/>
          <w:sz w:val="24"/>
          <w:szCs w:val="24"/>
        </w:rPr>
      </w:pPr>
      <w:r w:rsidRPr="002C7085">
        <w:rPr>
          <w:rFonts w:ascii="Times New Roman" w:eastAsia="Times New Roman" w:hAnsi="Times New Roman" w:cs="Times New Roman"/>
          <w:b/>
          <w:bCs/>
          <w:color w:val="000000"/>
          <w:sz w:val="24"/>
          <w:szCs w:val="24"/>
        </w:rPr>
        <w:t>Informacje ogólne</w:t>
      </w:r>
    </w:p>
    <w:p w14:paraId="60A3D364"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7F19A2B" w14:textId="7C17697E" w:rsidR="001F601C" w:rsidRPr="002C7085" w:rsidRDefault="00FA0685" w:rsidP="0046611B">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Organizatorem Konkursu na Wydarzenie Muzyczne </w:t>
      </w:r>
      <w:r w:rsidR="0046611B" w:rsidRPr="002C7085">
        <w:rPr>
          <w:rFonts w:ascii="Times New Roman" w:eastAsia="Times New Roman" w:hAnsi="Times New Roman" w:cs="Times New Roman"/>
          <w:color w:val="000000"/>
          <w:sz w:val="24"/>
          <w:szCs w:val="24"/>
        </w:rPr>
        <w:t xml:space="preserve">dla </w:t>
      </w:r>
      <w:r w:rsidR="00D52CD6">
        <w:rPr>
          <w:rFonts w:ascii="Times New Roman" w:eastAsia="Times New Roman" w:hAnsi="Times New Roman" w:cs="Times New Roman"/>
          <w:color w:val="000000"/>
          <w:sz w:val="24"/>
          <w:szCs w:val="24"/>
        </w:rPr>
        <w:t xml:space="preserve">Dzieci </w:t>
      </w:r>
      <w:r w:rsidRPr="002C7085">
        <w:rPr>
          <w:rFonts w:ascii="Times New Roman" w:eastAsia="Times New Roman" w:hAnsi="Times New Roman" w:cs="Times New Roman"/>
          <w:color w:val="000000"/>
          <w:sz w:val="24"/>
          <w:szCs w:val="24"/>
        </w:rPr>
        <w:t>(dalej „Konkurs”) jest Centrum Sztuki Dziecka w Poznaniu (dalej „Organizator”) z siedzibą przy ul. Św. Marcin 80/82, 61-809 Poznań, NIP: 778-12-01-523.</w:t>
      </w:r>
    </w:p>
    <w:p w14:paraId="5AB41A3E" w14:textId="77777777" w:rsidR="001F601C" w:rsidRPr="002C7085" w:rsidRDefault="00FA0685">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 </w:t>
      </w:r>
    </w:p>
    <w:p w14:paraId="4A5FA652" w14:textId="77777777" w:rsidR="001F601C" w:rsidRPr="002C7085"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W tym dokumencie określone są szczegóły związane z organizacją Konkursu (dalej „Regulamin”).</w:t>
      </w:r>
    </w:p>
    <w:p w14:paraId="527C83E9"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DDD5F9C" w14:textId="3C606E96" w:rsidR="001F601C" w:rsidRPr="002C7085"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sidRPr="002C7085">
        <w:rPr>
          <w:rFonts w:ascii="Times New Roman" w:eastAsia="Times New Roman" w:hAnsi="Times New Roman" w:cs="Times New Roman"/>
          <w:b/>
          <w:bCs/>
          <w:color w:val="000000"/>
          <w:sz w:val="24"/>
          <w:szCs w:val="24"/>
        </w:rPr>
        <w:t xml:space="preserve">Termin składania zgłoszeń: </w:t>
      </w:r>
      <w:r w:rsidR="00B11710">
        <w:rPr>
          <w:rFonts w:ascii="Times New Roman" w:eastAsia="Times New Roman" w:hAnsi="Times New Roman" w:cs="Times New Roman"/>
          <w:b/>
          <w:bCs/>
          <w:color w:val="000000"/>
          <w:sz w:val="24"/>
          <w:szCs w:val="24"/>
        </w:rPr>
        <w:t>3.06.2026.</w:t>
      </w:r>
    </w:p>
    <w:p w14:paraId="00A98E9C"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3D0AD39"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Celem Konkursu jest wybór najciekawszego projektu wydarzenia muzycznego dedykowanego najmłodszym dzieciom do 2 roku życia. Zwycięski projekt będzie wyprodukowany przez Organizatora przy współudziale Twórcy. Zasady współpracy będą określone w odrębnej umowie zawartej między Organizatorem a Twórcą. Premiera wydarzenia odbędzie się podczas 26. Biennale Sztuki dla Dziecka między 30 maja a  6 czerwca 2027 na Scenie Wspólnej - Brandstaettera 1, 61-663 Poznań</w:t>
      </w:r>
    </w:p>
    <w:p w14:paraId="7792202C"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BE933B9"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Planowane wydarzenie powinno być dostępne dla wszystkich, tzn. takie, w którym mogą wziąć udział osoby z różnymi potrzebami (patrz: załącznik nr 2 – Opis dostępności Sceny Wspólnej).</w:t>
      </w:r>
    </w:p>
    <w:p w14:paraId="7C7224D5"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1FBFD69" w14:textId="14BD8B81" w:rsidR="00AE69F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Konkurs </w:t>
      </w:r>
      <w:r w:rsidR="00430758" w:rsidRPr="002C7085">
        <w:rPr>
          <w:rFonts w:ascii="Times New Roman" w:eastAsia="Times New Roman" w:hAnsi="Times New Roman" w:cs="Times New Roman"/>
          <w:color w:val="000000"/>
          <w:sz w:val="24"/>
          <w:szCs w:val="24"/>
        </w:rPr>
        <w:t>kierowany jest do</w:t>
      </w:r>
      <w:r w:rsidRPr="002C7085">
        <w:rPr>
          <w:rFonts w:ascii="Times New Roman" w:eastAsia="Times New Roman" w:hAnsi="Times New Roman" w:cs="Times New Roman"/>
          <w:color w:val="000000"/>
          <w:sz w:val="24"/>
          <w:szCs w:val="24"/>
        </w:rPr>
        <w:t xml:space="preserve"> osób mieszkając</w:t>
      </w:r>
      <w:r w:rsidR="00430758" w:rsidRPr="002C7085">
        <w:rPr>
          <w:rFonts w:ascii="Times New Roman" w:eastAsia="Times New Roman" w:hAnsi="Times New Roman" w:cs="Times New Roman"/>
          <w:color w:val="000000"/>
          <w:sz w:val="24"/>
          <w:szCs w:val="24"/>
        </w:rPr>
        <w:t>ych</w:t>
      </w:r>
      <w:r w:rsidRPr="002C7085">
        <w:rPr>
          <w:rFonts w:ascii="Times New Roman" w:eastAsia="Times New Roman" w:hAnsi="Times New Roman" w:cs="Times New Roman"/>
          <w:color w:val="000000"/>
          <w:sz w:val="24"/>
          <w:szCs w:val="24"/>
        </w:rPr>
        <w:t xml:space="preserve"> i/lub prowadząc</w:t>
      </w:r>
      <w:r w:rsidR="00430758" w:rsidRPr="002C7085">
        <w:rPr>
          <w:rFonts w:ascii="Times New Roman" w:eastAsia="Times New Roman" w:hAnsi="Times New Roman" w:cs="Times New Roman"/>
          <w:color w:val="000000"/>
          <w:sz w:val="24"/>
          <w:szCs w:val="24"/>
        </w:rPr>
        <w:t>ych</w:t>
      </w:r>
      <w:r w:rsidRPr="002C7085">
        <w:rPr>
          <w:rFonts w:ascii="Times New Roman" w:eastAsia="Times New Roman" w:hAnsi="Times New Roman" w:cs="Times New Roman"/>
          <w:color w:val="000000"/>
          <w:sz w:val="24"/>
          <w:szCs w:val="24"/>
        </w:rPr>
        <w:t xml:space="preserve"> działalność artystyczną w mieście Pozna</w:t>
      </w:r>
      <w:r w:rsidR="00430758" w:rsidRPr="002C7085">
        <w:rPr>
          <w:rFonts w:ascii="Times New Roman" w:eastAsia="Times New Roman" w:hAnsi="Times New Roman" w:cs="Times New Roman"/>
          <w:color w:val="000000"/>
          <w:sz w:val="24"/>
          <w:szCs w:val="24"/>
        </w:rPr>
        <w:t>niu</w:t>
      </w:r>
      <w:r w:rsidRPr="002C7085">
        <w:rPr>
          <w:rFonts w:ascii="Times New Roman" w:eastAsia="Times New Roman" w:hAnsi="Times New Roman" w:cs="Times New Roman"/>
          <w:color w:val="000000"/>
          <w:sz w:val="24"/>
          <w:szCs w:val="24"/>
        </w:rPr>
        <w:t xml:space="preserve"> i powiecie </w:t>
      </w:r>
      <w:sdt>
        <w:sdtPr>
          <w:tag w:val="goog_rdk_0"/>
          <w:id w:val="-488021110"/>
        </w:sdtPr>
        <w:sdtEndPr/>
        <w:sdtContent/>
      </w:sdt>
      <w:sdt>
        <w:sdtPr>
          <w:tag w:val="goog_rdk_1"/>
          <w:id w:val="-1122030356"/>
        </w:sdtPr>
        <w:sdtEndPr/>
        <w:sdtContent/>
      </w:sdt>
      <w:sdt>
        <w:sdtPr>
          <w:tag w:val="goog_rdk_2"/>
          <w:id w:val="298983442"/>
        </w:sdtPr>
        <w:sdtEndPr/>
        <w:sdtContent/>
      </w:sdt>
      <w:sdt>
        <w:sdtPr>
          <w:tag w:val="goog_rdk_3"/>
          <w:id w:val="984526812"/>
        </w:sdtPr>
        <w:sdtEndPr/>
        <w:sdtContent/>
      </w:sdt>
      <w:sdt>
        <w:sdtPr>
          <w:tag w:val="goog_rdk_4"/>
          <w:id w:val="-1684057505"/>
        </w:sdtPr>
        <w:sdtEndPr/>
        <w:sdtContent/>
      </w:sdt>
      <w:sdt>
        <w:sdtPr>
          <w:tag w:val="goog_rdk_5"/>
          <w:id w:val="939723966"/>
        </w:sdtPr>
        <w:sdtEndPr/>
        <w:sdtContent/>
      </w:sdt>
      <w:r w:rsidRPr="002C7085">
        <w:rPr>
          <w:rFonts w:ascii="Times New Roman" w:eastAsia="Times New Roman" w:hAnsi="Times New Roman" w:cs="Times New Roman"/>
          <w:color w:val="000000"/>
          <w:sz w:val="24"/>
          <w:szCs w:val="24"/>
        </w:rPr>
        <w:t>poznańskim</w:t>
      </w:r>
      <w:r w:rsidR="00AE69FC" w:rsidRPr="002C7085">
        <w:rPr>
          <w:rFonts w:ascii="Times New Roman" w:eastAsia="Times New Roman" w:hAnsi="Times New Roman" w:cs="Times New Roman"/>
          <w:color w:val="000000"/>
          <w:sz w:val="24"/>
          <w:szCs w:val="24"/>
        </w:rPr>
        <w:t>.</w:t>
      </w:r>
    </w:p>
    <w:p w14:paraId="7B356CB3" w14:textId="77777777" w:rsidR="00AE69FC" w:rsidRPr="002C7085" w:rsidRDefault="00AE69FC" w:rsidP="00AE69FC">
      <w:pPr>
        <w:pStyle w:val="Akapitzlist"/>
        <w:rPr>
          <w:rFonts w:ascii="Times New Roman" w:eastAsia="Times New Roman" w:hAnsi="Times New Roman" w:cs="Times New Roman"/>
          <w:color w:val="000000"/>
          <w:sz w:val="24"/>
          <w:szCs w:val="24"/>
        </w:rPr>
      </w:pPr>
    </w:p>
    <w:p w14:paraId="4B97FAC6" w14:textId="77777777" w:rsidR="00AE69FC" w:rsidRPr="002C7085" w:rsidRDefault="00AE69FC" w:rsidP="00AE69F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r w:rsidRPr="002C7085">
        <w:rPr>
          <w:rFonts w:ascii="Times New Roman" w:hAnsi="Times New Roman" w:cs="Times New Roman"/>
          <w:sz w:val="24"/>
          <w:szCs w:val="24"/>
        </w:rPr>
        <w:t>Do udziału w Konkursie dopuszcza się także twórców spoza tego obszaru, pod warunkiem że wykonawcy działania na żywo (w szczególności muzycy, performerzy i inne osoby występujące w ramach wydarzenia) mieszkają na terenie miasta Poznania lub powiatu poznańskiego.</w:t>
      </w:r>
    </w:p>
    <w:p w14:paraId="207C5F90" w14:textId="77777777" w:rsidR="001F601C" w:rsidRPr="00AE69F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E6AE4C9"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Konkursie mogą wziąć udział osoby fizyczne, które:</w:t>
      </w:r>
    </w:p>
    <w:p w14:paraId="45D7EC2E" w14:textId="77777777" w:rsidR="001F601C" w:rsidRDefault="00FA0685">
      <w:pPr>
        <w:numPr>
          <w:ilvl w:val="0"/>
          <w:numId w:val="9"/>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skończyły 18 lat;</w:t>
      </w:r>
    </w:p>
    <w:p w14:paraId="078C6F8A" w14:textId="77777777" w:rsidR="001F601C" w:rsidRDefault="00FA0685">
      <w:pPr>
        <w:numPr>
          <w:ilvl w:val="0"/>
          <w:numId w:val="9"/>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mają pełną zdolność do czynności prawnych.</w:t>
      </w:r>
    </w:p>
    <w:p w14:paraId="319FB7E8" w14:textId="469D895D"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Konkursu można zgłosić projekt, któr</w:t>
      </w:r>
      <w:r w:rsidR="00430758">
        <w:rPr>
          <w:rFonts w:ascii="Times New Roman" w:eastAsia="Times New Roman" w:hAnsi="Times New Roman" w:cs="Times New Roman"/>
          <w:color w:val="000000"/>
          <w:sz w:val="24"/>
          <w:szCs w:val="24"/>
        </w:rPr>
        <w:t>ego</w:t>
      </w:r>
      <w:r>
        <w:rPr>
          <w:rFonts w:ascii="Times New Roman" w:eastAsia="Times New Roman" w:hAnsi="Times New Roman" w:cs="Times New Roman"/>
          <w:color w:val="000000"/>
          <w:sz w:val="24"/>
          <w:szCs w:val="24"/>
        </w:rPr>
        <w:t xml:space="preserve"> autorem jest jedna osoba lub grupa osób, czyli kolektyw (dalej „Twórca”). Jeśli pracę konkursową zgłosi grupa osób (kolektyw), to musi to zaznaczyć w zgłoszeniu konkursowym. Trzeba w nim wskazać wszystkie osoby, które wchodzą w skład kolektywu.</w:t>
      </w:r>
    </w:p>
    <w:p w14:paraId="575F10A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50EBA8B"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Zgłoszenie powinno zawierać:</w:t>
      </w:r>
    </w:p>
    <w:p w14:paraId="51176B91" w14:textId="77777777" w:rsidR="001F601C" w:rsidRDefault="00FA0685">
      <w:pPr>
        <w:numPr>
          <w:ilvl w:val="0"/>
          <w:numId w:val="10"/>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kartę zgłoszenia (załącznik nr 4);</w:t>
      </w:r>
    </w:p>
    <w:p w14:paraId="0A868A4C" w14:textId="77777777" w:rsidR="001F601C" w:rsidRDefault="00FA0685">
      <w:pPr>
        <w:numPr>
          <w:ilvl w:val="0"/>
          <w:numId w:val="10"/>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skan oświadczeń dotyczących autorstwa projektu i klauzuli RODO wraz z własnoręcznym podpisem, a przypadku kolektywu – podpisem osoby reprezentującej (załącznik nr 5).</w:t>
      </w:r>
    </w:p>
    <w:p w14:paraId="6674394F"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3C7724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577DAD1"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Warunki zgłaszania projektów do Konkursu</w:t>
      </w:r>
    </w:p>
    <w:p w14:paraId="421279A3" w14:textId="77777777" w:rsidR="001F601C" w:rsidRDefault="001F601C">
      <w:pPr>
        <w:pBdr>
          <w:top w:val="nil"/>
          <w:left w:val="nil"/>
          <w:bottom w:val="nil"/>
          <w:right w:val="nil"/>
          <w:between w:val="nil"/>
        </w:pBdr>
        <w:spacing w:line="276" w:lineRule="auto"/>
        <w:ind w:left="390"/>
        <w:rPr>
          <w:rFonts w:ascii="Times New Roman" w:eastAsia="Times New Roman" w:hAnsi="Times New Roman" w:cs="Times New Roman"/>
          <w:color w:val="000000"/>
          <w:sz w:val="24"/>
          <w:szCs w:val="24"/>
        </w:rPr>
      </w:pPr>
    </w:p>
    <w:p w14:paraId="59D149C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Konkursu można zgłosić projekty następujących wydarzeń muzycznych: spektakle, koncerty, działania </w:t>
      </w:r>
      <w:proofErr w:type="spellStart"/>
      <w:r>
        <w:rPr>
          <w:rFonts w:ascii="Times New Roman" w:eastAsia="Times New Roman" w:hAnsi="Times New Roman" w:cs="Times New Roman"/>
          <w:color w:val="000000"/>
          <w:sz w:val="24"/>
          <w:szCs w:val="24"/>
        </w:rPr>
        <w:t>performatywne</w:t>
      </w:r>
      <w:proofErr w:type="spellEnd"/>
      <w:r>
        <w:rPr>
          <w:rFonts w:ascii="Times New Roman" w:eastAsia="Times New Roman" w:hAnsi="Times New Roman" w:cs="Times New Roman"/>
          <w:color w:val="000000"/>
          <w:sz w:val="24"/>
          <w:szCs w:val="24"/>
        </w:rPr>
        <w:t>, instalacje artystyczne, działania interdyscyplinarne</w:t>
      </w:r>
      <w:r w:rsidR="00430758">
        <w:rPr>
          <w:rFonts w:ascii="Times New Roman" w:eastAsia="Times New Roman" w:hAnsi="Times New Roman" w:cs="Times New Roman"/>
          <w:color w:val="000000"/>
          <w:sz w:val="24"/>
          <w:szCs w:val="24"/>
        </w:rPr>
        <w:t>.</w:t>
      </w:r>
    </w:p>
    <w:p w14:paraId="4D07BF1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D3ABBDC"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Konkursu nie będą kwalifikowane projekty obejmujące warsztaty ani działania o charakterze edukacyjnym.</w:t>
      </w:r>
    </w:p>
    <w:p w14:paraId="1145ACFC"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909ECA8"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Jeden Twórca (indywidualny lub jako kolektyw) może zgłosić na Konkurs maksymalnie </w:t>
      </w:r>
      <w:r w:rsidRPr="00C30F25">
        <w:rPr>
          <w:rFonts w:ascii="Times New Roman" w:eastAsia="Times New Roman" w:hAnsi="Times New Roman" w:cs="Times New Roman"/>
          <w:color w:val="000000"/>
          <w:sz w:val="24"/>
          <w:szCs w:val="24"/>
        </w:rPr>
        <w:t>2 projekty</w:t>
      </w:r>
      <w:r>
        <w:rPr>
          <w:rFonts w:ascii="Times New Roman" w:eastAsia="Times New Roman" w:hAnsi="Times New Roman" w:cs="Times New Roman"/>
          <w:color w:val="000000"/>
          <w:sz w:val="24"/>
          <w:szCs w:val="24"/>
        </w:rPr>
        <w:t xml:space="preserve"> wydarzenia artystycznego.</w:t>
      </w:r>
    </w:p>
    <w:p w14:paraId="4CC8A9D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928A1E1"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Wydarzenie artystyczne:</w:t>
      </w:r>
    </w:p>
    <w:p w14:paraId="36D7097C"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powinno być adresowane do najmłodszych dzieci do 2 roku życia</w:t>
      </w:r>
      <w:r w:rsidR="00430758">
        <w:rPr>
          <w:rFonts w:ascii="Times New Roman" w:eastAsia="Times New Roman" w:hAnsi="Times New Roman" w:cs="Times New Roman"/>
          <w:color w:val="000000"/>
          <w:sz w:val="24"/>
          <w:szCs w:val="24"/>
        </w:rPr>
        <w:t>;</w:t>
      </w:r>
    </w:p>
    <w:p w14:paraId="72939E3B"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powinno być dostępne dla osób z różnymi potrzebami;</w:t>
      </w:r>
    </w:p>
    <w:p w14:paraId="242A2284"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musi mieć charakter familijny;</w:t>
      </w:r>
    </w:p>
    <w:p w14:paraId="7F7AD6C6"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powinno być zaprojektowane tak, by było możliwe wielokrotne wykonanie.</w:t>
      </w:r>
    </w:p>
    <w:p w14:paraId="268E6C4F"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0DDC846"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Konkursu można zgłosić jedynie projekty, które nie były wcześniej realizowane/upubliczniane.</w:t>
      </w:r>
    </w:p>
    <w:p w14:paraId="1758FA6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B8AF425"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czasu rozstrzygnięcia Konkursu projekt nie może być udostępniony publicznie </w:t>
      </w:r>
      <w:r>
        <w:rPr>
          <w:rFonts w:ascii="Times New Roman" w:eastAsia="Times New Roman" w:hAnsi="Times New Roman" w:cs="Times New Roman"/>
          <w:color w:val="000000"/>
          <w:sz w:val="24"/>
          <w:szCs w:val="24"/>
        </w:rPr>
        <w:br/>
        <w:t>(w całości lub części). Twórca nie może zgłosić tego projektu do innego konkursu.</w:t>
      </w:r>
    </w:p>
    <w:p w14:paraId="2CC5082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DD6C2C5" w14:textId="1CB1BB7E" w:rsidR="001F601C" w:rsidRPr="00C30F2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 rozstrzygnięciu konkursu Twórca podpisuje umowę z Organizatorem. Organizator zastrzega w niej premierowe upublicznienie wydarzenia podczas 26. Biennale</w:t>
      </w:r>
      <w:r w:rsidRPr="00C30F25">
        <w:rPr>
          <w:rFonts w:ascii="Times New Roman" w:eastAsia="Times New Roman" w:hAnsi="Times New Roman" w:cs="Times New Roman"/>
          <w:sz w:val="24"/>
          <w:szCs w:val="24"/>
        </w:rPr>
        <w:t xml:space="preserve"> </w:t>
      </w:r>
      <w:r w:rsidR="00C30F25" w:rsidRPr="00C30F25">
        <w:rPr>
          <w:rFonts w:ascii="Times New Roman" w:eastAsia="Times New Roman" w:hAnsi="Times New Roman" w:cs="Times New Roman"/>
          <w:sz w:val="24"/>
          <w:szCs w:val="24"/>
        </w:rPr>
        <w:t>Sztuki dla Dziecka</w:t>
      </w:r>
      <w:r w:rsidR="002C7085">
        <w:rPr>
          <w:rFonts w:ascii="Times New Roman" w:eastAsia="Times New Roman" w:hAnsi="Times New Roman" w:cs="Times New Roman"/>
          <w:sz w:val="24"/>
          <w:szCs w:val="24"/>
        </w:rPr>
        <w:t xml:space="preserve"> lub w innym ustalonym terminem powiązanym z projektem. </w:t>
      </w:r>
      <w:r w:rsidR="00430758">
        <w:rPr>
          <w:rFonts w:ascii="Times New Roman" w:eastAsia="Times New Roman" w:hAnsi="Times New Roman" w:cs="Times New Roman"/>
          <w:sz w:val="24"/>
          <w:szCs w:val="24"/>
        </w:rPr>
        <w:t xml:space="preserve"> </w:t>
      </w:r>
      <w:r w:rsidRPr="00C30F25">
        <w:rPr>
          <w:rFonts w:ascii="Times New Roman" w:eastAsia="Times New Roman" w:hAnsi="Times New Roman" w:cs="Times New Roman"/>
          <w:sz w:val="24"/>
          <w:szCs w:val="24"/>
        </w:rPr>
        <w:t xml:space="preserve"> </w:t>
      </w:r>
    </w:p>
    <w:p w14:paraId="52FACA0B"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7A25F6F6" w14:textId="77777777" w:rsidR="001F601C" w:rsidRPr="00AE69F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AE69FC">
        <w:rPr>
          <w:rFonts w:ascii="Times New Roman" w:eastAsia="Times New Roman" w:hAnsi="Times New Roman" w:cs="Times New Roman"/>
          <w:color w:val="000000"/>
          <w:sz w:val="24"/>
          <w:szCs w:val="24"/>
        </w:rPr>
        <w:t>Twórca, przesyłając zgłoszenie, oświadcza, że projekt konkursowy:</w:t>
      </w:r>
    </w:p>
    <w:p w14:paraId="1D803BF2" w14:textId="77777777" w:rsidR="001F601C" w:rsidRPr="002C7085" w:rsidRDefault="00FA0685">
      <w:pPr>
        <w:numPr>
          <w:ilvl w:val="0"/>
          <w:numId w:val="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jest jego oryginalnym dziełem;</w:t>
      </w:r>
    </w:p>
    <w:p w14:paraId="5B888110" w14:textId="77777777" w:rsidR="001F601C" w:rsidRPr="002C7085" w:rsidRDefault="00FA0685">
      <w:pPr>
        <w:numPr>
          <w:ilvl w:val="0"/>
          <w:numId w:val="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nie narusza praw osób trzecich.</w:t>
      </w:r>
    </w:p>
    <w:p w14:paraId="1ECC2DF6" w14:textId="77777777" w:rsidR="001F601C" w:rsidRPr="002C7085" w:rsidRDefault="00FA0685">
      <w:pPr>
        <w:numPr>
          <w:ilvl w:val="0"/>
          <w:numId w:val="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ma charakter autorski i nie został wygenerowany w całości ani w przeważającej części przy użyciu narzędzi opartych na sztucznej inteligencji (AI). W przypadku </w:t>
      </w:r>
      <w:r w:rsidR="00430758" w:rsidRPr="002C7085">
        <w:rPr>
          <w:rFonts w:ascii="Times New Roman" w:eastAsia="Times New Roman" w:hAnsi="Times New Roman" w:cs="Times New Roman"/>
          <w:color w:val="000000"/>
          <w:sz w:val="24"/>
          <w:szCs w:val="24"/>
        </w:rPr>
        <w:t xml:space="preserve">zamiaru </w:t>
      </w:r>
      <w:r w:rsidRPr="002C7085">
        <w:rPr>
          <w:rFonts w:ascii="Times New Roman" w:eastAsia="Times New Roman" w:hAnsi="Times New Roman" w:cs="Times New Roman"/>
          <w:color w:val="000000"/>
          <w:sz w:val="24"/>
          <w:szCs w:val="24"/>
        </w:rPr>
        <w:t>wykorzystania AI jako narzędzia pomocniczego</w:t>
      </w:r>
      <w:r w:rsidR="00430758" w:rsidRPr="002C7085">
        <w:rPr>
          <w:rFonts w:ascii="Times New Roman" w:eastAsia="Times New Roman" w:hAnsi="Times New Roman" w:cs="Times New Roman"/>
          <w:color w:val="000000"/>
          <w:sz w:val="24"/>
          <w:szCs w:val="24"/>
        </w:rPr>
        <w:t xml:space="preserve"> w pracy twórczej</w:t>
      </w:r>
      <w:r w:rsidRPr="002C7085">
        <w:rPr>
          <w:rFonts w:ascii="Times New Roman" w:eastAsia="Times New Roman" w:hAnsi="Times New Roman" w:cs="Times New Roman"/>
          <w:color w:val="000000"/>
          <w:sz w:val="24"/>
          <w:szCs w:val="24"/>
        </w:rPr>
        <w:t xml:space="preserve">, </w:t>
      </w:r>
      <w:r w:rsidR="00AE69FC" w:rsidRPr="002C7085">
        <w:rPr>
          <w:rFonts w:ascii="Times New Roman" w:eastAsia="Times New Roman" w:hAnsi="Times New Roman" w:cs="Times New Roman"/>
          <w:color w:val="000000"/>
          <w:sz w:val="24"/>
          <w:szCs w:val="24"/>
        </w:rPr>
        <w:t xml:space="preserve">Twórca </w:t>
      </w:r>
      <w:r w:rsidR="00AE69FC" w:rsidRPr="002C7085">
        <w:rPr>
          <w:rFonts w:ascii="Times New Roman" w:hAnsi="Times New Roman" w:cs="Times New Roman"/>
          <w:sz w:val="24"/>
          <w:szCs w:val="24"/>
        </w:rPr>
        <w:t xml:space="preserve">zobowiązany jest do wskazania w zgłoszeniu do Konkursu zakresu </w:t>
      </w:r>
      <w:r w:rsidR="00A322CF" w:rsidRPr="002C7085">
        <w:rPr>
          <w:rFonts w:ascii="Times New Roman" w:hAnsi="Times New Roman" w:cs="Times New Roman"/>
          <w:sz w:val="24"/>
          <w:szCs w:val="24"/>
        </w:rPr>
        <w:t>zamiaru jego użycia w projekcie</w:t>
      </w:r>
      <w:r w:rsidR="00430758" w:rsidRPr="002C7085">
        <w:rPr>
          <w:rFonts w:ascii="Times New Roman" w:hAnsi="Times New Roman" w:cs="Times New Roman"/>
          <w:sz w:val="24"/>
          <w:szCs w:val="24"/>
        </w:rPr>
        <w:t xml:space="preserve">. </w:t>
      </w:r>
    </w:p>
    <w:p w14:paraId="1A0C067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A60E3BD" w14:textId="77777777"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Twórca musi mieć wszystkie związane z projektem prawa autorskie osobiste i majątkowe. </w:t>
      </w:r>
    </w:p>
    <w:p w14:paraId="520DA1B3" w14:textId="77777777"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Twórca wyraża zgodę, by na potrzeby Konkursu Organizator korzystał z materiałów Twórcy i przekazał je członkom Jury.</w:t>
      </w:r>
    </w:p>
    <w:p w14:paraId="70013A46" w14:textId="77777777" w:rsidR="001F601C" w:rsidRDefault="001F601C">
      <w:pPr>
        <w:pBdr>
          <w:top w:val="nil"/>
          <w:left w:val="nil"/>
          <w:bottom w:val="nil"/>
          <w:right w:val="nil"/>
          <w:between w:val="nil"/>
        </w:pBdr>
        <w:spacing w:line="276" w:lineRule="auto"/>
        <w:ind w:left="709"/>
        <w:rPr>
          <w:rFonts w:ascii="Times New Roman" w:eastAsia="Times New Roman" w:hAnsi="Times New Roman" w:cs="Times New Roman"/>
          <w:sz w:val="24"/>
          <w:szCs w:val="24"/>
        </w:rPr>
      </w:pPr>
    </w:p>
    <w:p w14:paraId="7A257EFF" w14:textId="77777777" w:rsidR="001F601C" w:rsidRDefault="001F601C">
      <w:pPr>
        <w:pBdr>
          <w:top w:val="nil"/>
          <w:left w:val="nil"/>
          <w:bottom w:val="nil"/>
          <w:right w:val="nil"/>
          <w:between w:val="nil"/>
        </w:pBdr>
        <w:spacing w:line="276" w:lineRule="auto"/>
        <w:ind w:left="709"/>
        <w:rPr>
          <w:rFonts w:ascii="Times New Roman" w:eastAsia="Times New Roman" w:hAnsi="Times New Roman" w:cs="Times New Roman"/>
          <w:sz w:val="24"/>
          <w:szCs w:val="24"/>
        </w:rPr>
      </w:pPr>
    </w:p>
    <w:p w14:paraId="0B85E850" w14:textId="77777777"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Twórca wyraża zgodę na opublikowanie swojego imienia i nazwiska i/lub nazwy oraz tytułu projektu w informacjach o wynikach pierwszego i drugiego etapu Konkursu.</w:t>
      </w:r>
    </w:p>
    <w:p w14:paraId="2B2DF94A"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DC1568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Zgłoszenia można składać mailowo na adres: </w:t>
      </w:r>
      <w:hyperlink r:id="rId9">
        <w:r>
          <w:rPr>
            <w:rFonts w:ascii="Times New Roman" w:eastAsia="Times New Roman" w:hAnsi="Times New Roman" w:cs="Times New Roman"/>
            <w:color w:val="0000FF"/>
            <w:sz w:val="24"/>
            <w:szCs w:val="24"/>
            <w:u w:val="single"/>
          </w:rPr>
          <w:t>konkurs@biennaledladziecka.pl</w:t>
        </w:r>
      </w:hyperlink>
      <w:r>
        <w:rPr>
          <w:rFonts w:ascii="Times New Roman" w:eastAsia="Times New Roman" w:hAnsi="Times New Roman" w:cs="Times New Roman"/>
          <w:color w:val="000000"/>
          <w:sz w:val="24"/>
          <w:szCs w:val="24"/>
        </w:rPr>
        <w:t xml:space="preserve">. Nie ma możliwości przesłania zgłoszenia pocztą tradycyjną. </w:t>
      </w:r>
    </w:p>
    <w:p w14:paraId="1D20B622"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AF8085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Zgłoszenia przyjmuje: Marianna Wojciechowska, lub inne osoby z Działu Sztuki i Edukacji Kulturowej Centrum Sztuki Dziecka w Poznaniu.</w:t>
      </w:r>
    </w:p>
    <w:p w14:paraId="6864270D"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53B01D3"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złożeniu zgłoszenia Twórca otrzyma wiadomość mailową z potwierdzeniem przyjęcia zgłoszenia.</w:t>
      </w:r>
    </w:p>
    <w:p w14:paraId="23C1EF45"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204E7F5" w14:textId="09B174B3"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Zgłoszenia można składać do </w:t>
      </w:r>
      <w:r w:rsidR="003E4A89">
        <w:rPr>
          <w:rFonts w:ascii="Times New Roman" w:eastAsia="Times New Roman" w:hAnsi="Times New Roman" w:cs="Times New Roman"/>
          <w:color w:val="000000"/>
          <w:sz w:val="24"/>
          <w:szCs w:val="24"/>
        </w:rPr>
        <w:t>3</w:t>
      </w:r>
      <w:r w:rsidRPr="002C7085">
        <w:rPr>
          <w:rFonts w:ascii="Times New Roman" w:eastAsia="Times New Roman" w:hAnsi="Times New Roman" w:cs="Times New Roman"/>
          <w:color w:val="000000"/>
          <w:sz w:val="24"/>
          <w:szCs w:val="24"/>
        </w:rPr>
        <w:t>.</w:t>
      </w:r>
      <w:r w:rsidR="003E4A89" w:rsidRPr="002C7085">
        <w:rPr>
          <w:rFonts w:ascii="Times New Roman" w:eastAsia="Times New Roman" w:hAnsi="Times New Roman" w:cs="Times New Roman"/>
          <w:color w:val="000000"/>
          <w:sz w:val="24"/>
          <w:szCs w:val="24"/>
        </w:rPr>
        <w:t>0</w:t>
      </w:r>
      <w:r w:rsidR="003E4A89">
        <w:rPr>
          <w:rFonts w:ascii="Times New Roman" w:eastAsia="Times New Roman" w:hAnsi="Times New Roman" w:cs="Times New Roman"/>
          <w:color w:val="000000"/>
          <w:sz w:val="24"/>
          <w:szCs w:val="24"/>
        </w:rPr>
        <w:t>6</w:t>
      </w:r>
      <w:r w:rsidRPr="002C7085">
        <w:rPr>
          <w:rFonts w:ascii="Times New Roman" w:eastAsia="Times New Roman" w:hAnsi="Times New Roman" w:cs="Times New Roman"/>
          <w:color w:val="000000"/>
          <w:sz w:val="24"/>
          <w:szCs w:val="24"/>
        </w:rPr>
        <w:t>.2026</w:t>
      </w:r>
      <w:r w:rsidR="003E4A89">
        <w:rPr>
          <w:rFonts w:ascii="Times New Roman" w:eastAsia="Times New Roman" w:hAnsi="Times New Roman" w:cs="Times New Roman"/>
          <w:color w:val="000000"/>
          <w:sz w:val="24"/>
          <w:szCs w:val="24"/>
        </w:rPr>
        <w:t xml:space="preserve">. </w:t>
      </w:r>
    </w:p>
    <w:p w14:paraId="71437D30"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5269CD0" w14:textId="23C7C8F3"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Zgłoszenia złożone do 2</w:t>
      </w:r>
      <w:r w:rsidR="00EC42DD">
        <w:rPr>
          <w:rFonts w:ascii="Times New Roman" w:eastAsia="Times New Roman" w:hAnsi="Times New Roman" w:cs="Times New Roman"/>
          <w:color w:val="000000"/>
          <w:sz w:val="24"/>
          <w:szCs w:val="24"/>
        </w:rPr>
        <w:t>9</w:t>
      </w:r>
      <w:r w:rsidRPr="002C7085">
        <w:rPr>
          <w:rFonts w:ascii="Times New Roman" w:eastAsia="Times New Roman" w:hAnsi="Times New Roman" w:cs="Times New Roman"/>
          <w:color w:val="000000"/>
          <w:sz w:val="24"/>
          <w:szCs w:val="24"/>
        </w:rPr>
        <w:t>.05.2026 zostaną sprawdzone pod względem formalnym. Jeśli zgłoszenie będzie zawierać błędy formalne, Organizator drogą mailową zwróci się do Twórcy z prośbą o ich poprawienie i/lub uzupełnienie w ciągu 3 dni roboczych.</w:t>
      </w:r>
    </w:p>
    <w:p w14:paraId="755AB37F"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3A50A78" w14:textId="193A1C18"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Zgłoszenia złożone po 2</w:t>
      </w:r>
      <w:r w:rsidR="00EC42DD">
        <w:rPr>
          <w:rFonts w:ascii="Times New Roman" w:eastAsia="Times New Roman" w:hAnsi="Times New Roman" w:cs="Times New Roman"/>
          <w:color w:val="000000"/>
          <w:sz w:val="24"/>
          <w:szCs w:val="24"/>
        </w:rPr>
        <w:t>9</w:t>
      </w:r>
      <w:r w:rsidRPr="002C7085">
        <w:rPr>
          <w:rFonts w:ascii="Times New Roman" w:eastAsia="Times New Roman" w:hAnsi="Times New Roman" w:cs="Times New Roman"/>
          <w:color w:val="000000"/>
          <w:sz w:val="24"/>
          <w:szCs w:val="24"/>
        </w:rPr>
        <w:t>.05.2026 nie będą sprawdzane i mogą zostać odrzucone przez braki formalne.</w:t>
      </w:r>
    </w:p>
    <w:p w14:paraId="5D8F76D5" w14:textId="77777777" w:rsidR="001F601C" w:rsidRPr="002C7085" w:rsidRDefault="001F601C" w:rsidP="002C7085">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3CEB007"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Zgłoszenie konkursowe wiąże Twórcę od chwili jego złożenia do chwili poinformowania uczestników o zwycięzcy drugiego etapu konkursu. </w:t>
      </w:r>
    </w:p>
    <w:p w14:paraId="0B43F6E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963C725"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3DBBE5F"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Przebieg Konkursu</w:t>
      </w:r>
    </w:p>
    <w:p w14:paraId="7022F383"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7E4E0DA"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Dyrektor Centrum Sztuki Dziecka w Poznaniu powołał Jury w składzie: </w:t>
      </w:r>
      <w:r w:rsidRPr="00C30F25">
        <w:rPr>
          <w:rFonts w:ascii="Times New Roman" w:eastAsia="Times New Roman" w:hAnsi="Times New Roman" w:cs="Times New Roman"/>
          <w:sz w:val="24"/>
          <w:szCs w:val="24"/>
        </w:rPr>
        <w:t xml:space="preserve">Agata </w:t>
      </w:r>
      <w:proofErr w:type="spellStart"/>
      <w:r w:rsidRPr="00C30F25">
        <w:rPr>
          <w:rFonts w:ascii="Times New Roman" w:eastAsia="Times New Roman" w:hAnsi="Times New Roman" w:cs="Times New Roman"/>
          <w:sz w:val="24"/>
          <w:szCs w:val="24"/>
        </w:rPr>
        <w:t>Felikszewska</w:t>
      </w:r>
      <w:proofErr w:type="spellEnd"/>
      <w:r w:rsidRPr="00C30F25">
        <w:rPr>
          <w:rFonts w:ascii="Times New Roman" w:eastAsia="Times New Roman" w:hAnsi="Times New Roman" w:cs="Times New Roman"/>
          <w:sz w:val="24"/>
          <w:szCs w:val="24"/>
        </w:rPr>
        <w:t xml:space="preserve">--Igiel, Aleksandra Rajska – Jeziorna, Aleksandra </w:t>
      </w:r>
      <w:proofErr w:type="spellStart"/>
      <w:r w:rsidRPr="00C30F25">
        <w:rPr>
          <w:rFonts w:ascii="Times New Roman" w:eastAsia="Times New Roman" w:hAnsi="Times New Roman" w:cs="Times New Roman"/>
          <w:sz w:val="24"/>
          <w:szCs w:val="24"/>
        </w:rPr>
        <w:t>Słyż</w:t>
      </w:r>
      <w:proofErr w:type="spellEnd"/>
      <w:r w:rsidRPr="00C30F25">
        <w:rPr>
          <w:rFonts w:ascii="Times New Roman" w:eastAsia="Times New Roman" w:hAnsi="Times New Roman" w:cs="Times New Roman"/>
          <w:sz w:val="24"/>
          <w:szCs w:val="24"/>
        </w:rPr>
        <w:t xml:space="preserve">, Aleksandra Zalewska-Królak. </w:t>
      </w:r>
      <w:r>
        <w:rPr>
          <w:rFonts w:ascii="Times New Roman" w:eastAsia="Times New Roman" w:hAnsi="Times New Roman" w:cs="Times New Roman"/>
          <w:color w:val="000000"/>
          <w:sz w:val="24"/>
          <w:szCs w:val="24"/>
        </w:rPr>
        <w:t>Jury ma kompetencje, by oceniać konkursowe projekty.</w:t>
      </w:r>
    </w:p>
    <w:p w14:paraId="7292D333"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05BD3ABA"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 składa się z dwóch etapów.</w:t>
      </w:r>
    </w:p>
    <w:p w14:paraId="478293F6"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77732C8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pierwszym etapie Jury zapoznaje się ze wszystkimi przesłanymi projektami i wyłania minimum 3, które zostaną zakwalifikowane do drugiego etapu. </w:t>
      </w:r>
    </w:p>
    <w:p w14:paraId="187FB03A"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759866AD"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Wyniki pierwszego etapu Konkursu zostaną ogłoszone </w:t>
      </w:r>
      <w:r w:rsidRPr="00C30F25">
        <w:rPr>
          <w:rFonts w:ascii="Times New Roman" w:eastAsia="Times New Roman" w:hAnsi="Times New Roman" w:cs="Times New Roman"/>
          <w:color w:val="000000"/>
          <w:sz w:val="24"/>
          <w:szCs w:val="24"/>
        </w:rPr>
        <w:t>do 12 czerwca 2026 roku</w:t>
      </w:r>
      <w:r>
        <w:rPr>
          <w:rFonts w:ascii="Times New Roman" w:eastAsia="Times New Roman" w:hAnsi="Times New Roman" w:cs="Times New Roman"/>
          <w:color w:val="000000"/>
          <w:sz w:val="24"/>
          <w:szCs w:val="24"/>
        </w:rPr>
        <w:t xml:space="preserve"> na stronie internetowej Organizatora: </w:t>
      </w:r>
      <w:hyperlink r:id="rId10">
        <w:r>
          <w:rPr>
            <w:rFonts w:ascii="Times New Roman" w:eastAsia="Times New Roman" w:hAnsi="Times New Roman" w:cs="Times New Roman"/>
            <w:color w:val="0000FF"/>
            <w:sz w:val="24"/>
            <w:szCs w:val="24"/>
            <w:u w:val="single"/>
          </w:rPr>
          <w:t>www.biennaledladziecka.pl</w:t>
        </w:r>
      </w:hyperlink>
      <w:r>
        <w:rPr>
          <w:rFonts w:ascii="Times New Roman" w:eastAsia="Times New Roman" w:hAnsi="Times New Roman" w:cs="Times New Roman"/>
          <w:color w:val="000000"/>
          <w:sz w:val="24"/>
          <w:szCs w:val="24"/>
        </w:rPr>
        <w:t xml:space="preserve"> oraz </w:t>
      </w:r>
      <w:hyperlink r:id="rId11">
        <w:r>
          <w:rPr>
            <w:rFonts w:ascii="Times New Roman" w:eastAsia="Times New Roman" w:hAnsi="Times New Roman" w:cs="Times New Roman"/>
            <w:color w:val="0000FF"/>
            <w:sz w:val="24"/>
            <w:szCs w:val="24"/>
            <w:u w:val="single"/>
          </w:rPr>
          <w:t>www.csdpoznan.pl</w:t>
        </w:r>
      </w:hyperlink>
      <w:r>
        <w:rPr>
          <w:rFonts w:ascii="Times New Roman" w:eastAsia="Times New Roman" w:hAnsi="Times New Roman" w:cs="Times New Roman"/>
          <w:color w:val="000000"/>
          <w:sz w:val="24"/>
          <w:szCs w:val="24"/>
        </w:rPr>
        <w:t xml:space="preserve">, a także w mediach społecznościowych Organizatora. Organizator drogą mailową lub telefoniczną </w:t>
      </w:r>
      <w:r>
        <w:rPr>
          <w:rFonts w:ascii="Times New Roman" w:eastAsia="Times New Roman" w:hAnsi="Times New Roman" w:cs="Times New Roman"/>
          <w:color w:val="000000"/>
          <w:sz w:val="24"/>
          <w:szCs w:val="24"/>
        </w:rPr>
        <w:lastRenderedPageBreak/>
        <w:t>poinformuje również tych Twórców, których projekty zostaną zakwalifikowane do drugiego etapu Konkursu.</w:t>
      </w:r>
    </w:p>
    <w:p w14:paraId="72A7F13B"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FDE6456"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drugim etapie odbędą się rozmowy Jury z Twórcami. Rozmowy </w:t>
      </w:r>
      <w:r w:rsidR="00C30F25">
        <w:rPr>
          <w:rFonts w:ascii="Times New Roman" w:eastAsia="Times New Roman" w:hAnsi="Times New Roman" w:cs="Times New Roman"/>
          <w:color w:val="000000"/>
          <w:sz w:val="24"/>
          <w:szCs w:val="24"/>
        </w:rPr>
        <w:t xml:space="preserve">odbędą się </w:t>
      </w:r>
      <w:sdt>
        <w:sdtPr>
          <w:tag w:val="goog_rdk_6"/>
          <w:id w:val="-554433757"/>
        </w:sdtPr>
        <w:sdtEndPr/>
        <w:sdtContent/>
      </w:sdt>
      <w:sdt>
        <w:sdtPr>
          <w:tag w:val="goog_rdk_7"/>
          <w:id w:val="-1457985438"/>
        </w:sdtPr>
        <w:sdtEndPr/>
        <w:sdtContent/>
      </w:sdt>
      <w:r w:rsidR="00C30F25">
        <w:rPr>
          <w:rFonts w:ascii="Times New Roman" w:eastAsia="Times New Roman" w:hAnsi="Times New Roman" w:cs="Times New Roman"/>
          <w:color w:val="000000"/>
          <w:sz w:val="24"/>
          <w:szCs w:val="24"/>
        </w:rPr>
        <w:t>pomiędzy</w:t>
      </w:r>
      <w:r w:rsidR="00C42B34">
        <w:rPr>
          <w:rFonts w:ascii="Times New Roman" w:eastAsia="Times New Roman" w:hAnsi="Times New Roman" w:cs="Times New Roman"/>
          <w:color w:val="000000"/>
          <w:sz w:val="24"/>
          <w:szCs w:val="24"/>
        </w:rPr>
        <w:t xml:space="preserve"> 15 do 19 </w:t>
      </w:r>
      <w:r>
        <w:rPr>
          <w:rFonts w:ascii="Times New Roman" w:eastAsia="Times New Roman" w:hAnsi="Times New Roman" w:cs="Times New Roman"/>
          <w:color w:val="000000"/>
          <w:sz w:val="24"/>
          <w:szCs w:val="24"/>
        </w:rPr>
        <w:t xml:space="preserve">czerwca 2026 roku w </w:t>
      </w:r>
      <w:r>
        <w:rPr>
          <w:rFonts w:ascii="Times New Roman" w:eastAsia="Times New Roman" w:hAnsi="Times New Roman" w:cs="Times New Roman"/>
          <w:sz w:val="24"/>
          <w:szCs w:val="24"/>
        </w:rPr>
        <w:t>siedzibie Centrum Sztuki Dziecka w Poznaniu</w:t>
      </w:r>
      <w:r>
        <w:rPr>
          <w:rFonts w:ascii="Times New Roman" w:eastAsia="Times New Roman" w:hAnsi="Times New Roman" w:cs="Times New Roman"/>
          <w:color w:val="000000"/>
          <w:sz w:val="24"/>
          <w:szCs w:val="24"/>
        </w:rPr>
        <w:t xml:space="preserve">. </w:t>
      </w:r>
      <w:r w:rsidR="00C42B34">
        <w:rPr>
          <w:rFonts w:ascii="Times New Roman" w:eastAsia="Times New Roman" w:hAnsi="Times New Roman" w:cs="Times New Roman"/>
          <w:color w:val="000000"/>
          <w:sz w:val="24"/>
          <w:szCs w:val="24"/>
        </w:rPr>
        <w:t xml:space="preserve">Dopuszcza się </w:t>
      </w:r>
      <w:r w:rsidR="00AE69FC">
        <w:rPr>
          <w:rFonts w:ascii="Times New Roman" w:eastAsia="Times New Roman" w:hAnsi="Times New Roman" w:cs="Times New Roman"/>
          <w:color w:val="000000"/>
          <w:sz w:val="24"/>
          <w:szCs w:val="24"/>
        </w:rPr>
        <w:t xml:space="preserve">także </w:t>
      </w:r>
      <w:r w:rsidR="00C42B34">
        <w:rPr>
          <w:rFonts w:ascii="Times New Roman" w:eastAsia="Times New Roman" w:hAnsi="Times New Roman" w:cs="Times New Roman"/>
          <w:color w:val="000000"/>
          <w:sz w:val="24"/>
          <w:szCs w:val="24"/>
        </w:rPr>
        <w:t>możliwość</w:t>
      </w:r>
      <w:r>
        <w:rPr>
          <w:rFonts w:ascii="Times New Roman" w:eastAsia="Times New Roman" w:hAnsi="Times New Roman" w:cs="Times New Roman"/>
          <w:color w:val="000000"/>
          <w:sz w:val="24"/>
          <w:szCs w:val="24"/>
        </w:rPr>
        <w:t xml:space="preserve"> </w:t>
      </w:r>
      <w:r w:rsidR="00AE69FC">
        <w:rPr>
          <w:rFonts w:ascii="Times New Roman" w:eastAsia="Times New Roman" w:hAnsi="Times New Roman" w:cs="Times New Roman"/>
          <w:color w:val="000000"/>
          <w:sz w:val="24"/>
          <w:szCs w:val="24"/>
        </w:rPr>
        <w:t>udziału w spotkaniu</w:t>
      </w:r>
      <w:r>
        <w:rPr>
          <w:rFonts w:ascii="Times New Roman" w:eastAsia="Times New Roman" w:hAnsi="Times New Roman" w:cs="Times New Roman"/>
          <w:color w:val="000000"/>
          <w:sz w:val="24"/>
          <w:szCs w:val="24"/>
        </w:rPr>
        <w:t xml:space="preserve"> w formie </w:t>
      </w:r>
      <w:r w:rsidR="00C42B34">
        <w:rPr>
          <w:rFonts w:ascii="Times New Roman" w:eastAsia="Times New Roman" w:hAnsi="Times New Roman" w:cs="Times New Roman"/>
          <w:color w:val="000000"/>
          <w:sz w:val="24"/>
          <w:szCs w:val="24"/>
        </w:rPr>
        <w:t xml:space="preserve">online. </w:t>
      </w:r>
    </w:p>
    <w:p w14:paraId="01BC137C"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744202A"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drugim etapie Jury wyłoni jeden zwycięski projekt. Werdykt Jury zostanie ogłoszony najpóźniej </w:t>
      </w:r>
      <w:r w:rsidRPr="002C7085">
        <w:rPr>
          <w:rFonts w:ascii="Times New Roman" w:eastAsia="Times New Roman" w:hAnsi="Times New Roman" w:cs="Times New Roman"/>
          <w:color w:val="000000"/>
          <w:sz w:val="24"/>
          <w:szCs w:val="24"/>
        </w:rPr>
        <w:t>do 30 czerwca 2026 roku</w:t>
      </w:r>
      <w:r>
        <w:rPr>
          <w:rFonts w:ascii="Times New Roman" w:eastAsia="Times New Roman" w:hAnsi="Times New Roman" w:cs="Times New Roman"/>
          <w:color w:val="000000"/>
          <w:sz w:val="24"/>
          <w:szCs w:val="24"/>
        </w:rPr>
        <w:t xml:space="preserve"> na stronach internetowych: </w:t>
      </w:r>
      <w:hyperlink r:id="rId12">
        <w:r>
          <w:rPr>
            <w:rFonts w:ascii="Times New Roman" w:eastAsia="Times New Roman" w:hAnsi="Times New Roman" w:cs="Times New Roman"/>
            <w:color w:val="0000FF"/>
            <w:sz w:val="24"/>
            <w:szCs w:val="24"/>
            <w:u w:val="single"/>
          </w:rPr>
          <w:t>www.biennaledladziecka.pl</w:t>
        </w:r>
      </w:hyperlink>
      <w:r>
        <w:rPr>
          <w:rFonts w:ascii="Times New Roman" w:eastAsia="Times New Roman" w:hAnsi="Times New Roman" w:cs="Times New Roman"/>
          <w:color w:val="000000"/>
          <w:sz w:val="24"/>
          <w:szCs w:val="24"/>
        </w:rPr>
        <w:t xml:space="preserve"> oraz </w:t>
      </w:r>
      <w:hyperlink r:id="rId13">
        <w:r>
          <w:rPr>
            <w:rFonts w:ascii="Times New Roman" w:eastAsia="Times New Roman" w:hAnsi="Times New Roman" w:cs="Times New Roman"/>
            <w:color w:val="0000FF"/>
            <w:sz w:val="24"/>
            <w:szCs w:val="24"/>
            <w:u w:val="single"/>
          </w:rPr>
          <w:t>www.csdpoznan.pl</w:t>
        </w:r>
      </w:hyperlink>
      <w:r>
        <w:rPr>
          <w:rFonts w:ascii="Times New Roman" w:eastAsia="Times New Roman" w:hAnsi="Times New Roman" w:cs="Times New Roman"/>
          <w:color w:val="000000"/>
          <w:sz w:val="24"/>
          <w:szCs w:val="24"/>
        </w:rPr>
        <w:t>, a także w mediach społecznościowych Organizatora. Organizator poinformuje również zwycięzcę o decyzji Jury drogą mailową lub telefoniczną.</w:t>
      </w:r>
    </w:p>
    <w:p w14:paraId="7B92B3DD"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60B1680"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Decyzje jury pierwszego i drugiego etapu są ostateczne. </w:t>
      </w:r>
    </w:p>
    <w:p w14:paraId="326B1806"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1856AC1"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65D6062"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Kryteria oceny zgłoszeń</w:t>
      </w:r>
    </w:p>
    <w:p w14:paraId="4747432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3E807D0"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ocenie zgłoszonych projektów będą w szczególności decydowały następujące kryteria:</w:t>
      </w:r>
    </w:p>
    <w:p w14:paraId="4780657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3C17B32" w14:textId="77777777" w:rsidR="001F601C" w:rsidRDefault="00FA0685">
      <w:pPr>
        <w:numPr>
          <w:ilvl w:val="0"/>
          <w:numId w:val="2"/>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kryteria formalne:</w:t>
      </w:r>
    </w:p>
    <w:p w14:paraId="509FF565" w14:textId="77777777" w:rsidR="001F601C" w:rsidRDefault="00FA0685">
      <w:pPr>
        <w:numPr>
          <w:ilvl w:val="0"/>
          <w:numId w:val="6"/>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zgłoszenie projektu w terminie;</w:t>
      </w:r>
    </w:p>
    <w:p w14:paraId="2396016E" w14:textId="77777777" w:rsidR="001F601C" w:rsidRDefault="00FA0685">
      <w:pPr>
        <w:numPr>
          <w:ilvl w:val="0"/>
          <w:numId w:val="6"/>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zgłoszenie konkursowe wypełnione zgodnie z Regulaminem;</w:t>
      </w:r>
    </w:p>
    <w:p w14:paraId="4CC1955A" w14:textId="77777777" w:rsidR="001F601C" w:rsidRDefault="00FA0685">
      <w:pPr>
        <w:numPr>
          <w:ilvl w:val="0"/>
          <w:numId w:val="6"/>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proponowany przez Twórcę kosztorys wydarzenia mieści się w limicie wsparcia oferowanego przez Organizatora, opisanego w ust. 5 pkt 5.1. Regulaminu;</w:t>
      </w:r>
    </w:p>
    <w:p w14:paraId="398B86F8"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8C5B9CD" w14:textId="77777777" w:rsidR="001F601C" w:rsidRDefault="00FA0685">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kryteria merytoryczne:</w:t>
      </w:r>
    </w:p>
    <w:p w14:paraId="1475C1EB"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założenia artystyczne proponowanego wydarzenia; </w:t>
      </w:r>
    </w:p>
    <w:p w14:paraId="049D230D" w14:textId="77777777" w:rsidR="001F601C" w:rsidRDefault="00C42B34">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FA0685">
        <w:rPr>
          <w:rFonts w:ascii="Times New Roman" w:eastAsia="Times New Roman" w:hAnsi="Times New Roman" w:cs="Times New Roman"/>
          <w:color w:val="000000"/>
          <w:sz w:val="24"/>
          <w:szCs w:val="24"/>
        </w:rPr>
        <w:t>dekwatność proponowanego wydarzenia muzycznego  do najmłodszych dzieci do 2 roku życia.</w:t>
      </w:r>
    </w:p>
    <w:p w14:paraId="1B565290"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zaprojektowanie wydarzenia w sposób dostępny, tak jak rozumie to Organizator;</w:t>
      </w:r>
    </w:p>
    <w:p w14:paraId="59AA1190"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kompetencje Twórcy w realizacji wydarzenia artystycznego; </w:t>
      </w:r>
    </w:p>
    <w:p w14:paraId="6C70A471"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możliwość wielokrotnego wykonywania wydarzenia;</w:t>
      </w:r>
    </w:p>
    <w:p w14:paraId="386168CE"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adekwatność założonego kosztorysu do proponowanego wydarzenia;</w:t>
      </w:r>
    </w:p>
    <w:p w14:paraId="0BFE7417"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ekologiczność produkcji i samego wydarzenia – uwzględnienie, aby produkcja wydarzenia przebiegała w sposób najmniej szkodliwy dla środowiska.</w:t>
      </w:r>
    </w:p>
    <w:p w14:paraId="3BB8543F"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984D013"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672F44EA"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Zasady współpracy Organizatora i Twórcy zwycięskiego projektu</w:t>
      </w:r>
    </w:p>
    <w:p w14:paraId="1B73A0F3"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DF238E2"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Organizator przeznacza: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60 000,00 zł na realizację wydarzenia :</w:t>
      </w:r>
    </w:p>
    <w:p w14:paraId="107D0F32" w14:textId="77777777" w:rsidR="001F601C" w:rsidRDefault="00866A07">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sdt>
        <w:sdtPr>
          <w:tag w:val="goog_rdk_8"/>
          <w:id w:val="605545672"/>
        </w:sdtPr>
        <w:sdtEndPr/>
        <w:sdtContent/>
      </w:sdt>
      <w:r w:rsidR="00FA0685">
        <w:rPr>
          <w:rFonts w:ascii="Times New Roman" w:eastAsia="Times New Roman" w:hAnsi="Times New Roman" w:cs="Times New Roman"/>
          <w:color w:val="000000"/>
          <w:sz w:val="24"/>
          <w:szCs w:val="24"/>
        </w:rPr>
        <w:t>10 000,00 zł w roku 2026</w:t>
      </w:r>
    </w:p>
    <w:p w14:paraId="28BCA385" w14:textId="77777777" w:rsidR="001F601C" w:rsidRDefault="00FA0685">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50 000,00 zł  w 2027 roku</w:t>
      </w:r>
    </w:p>
    <w:p w14:paraId="67D9DB30"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BBAB148"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Warunkiem realizacji zwycięskiego projektu i finansowania go ze środków Organizatora jest zawarcie umowy (a w przypadku kolektywów twórczych: umów) przez Twórcę zwycięskiego projektu i Organizatora. W umowie (umowach) zostaną określone dokładne zasady współpracy Organizatora i Twórcy dotyczące produkcji wydarzenia artystycznego. Twórca przyjmuje do wiadomości, że wkład finansowy Organizatora będzie rozliczany i realizowany bezpośrednio przez Organizatora.</w:t>
      </w:r>
    </w:p>
    <w:p w14:paraId="342FDFC3"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BA8160E"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Organizator nie dopuszcza wkładu finansowego ze strony Twórcy.</w:t>
      </w:r>
    </w:p>
    <w:p w14:paraId="6A62E53C"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F0119F1"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 wkładu finansowego Organizatora zostaną pokryte wyłącznie faktycznie poniesione i należycie udokumentowane, zweryfikowane koszty, niezbędne do przygotowania i realizacji wydarzenia artystycznego, tj. w szczególności: </w:t>
      </w:r>
    </w:p>
    <w:p w14:paraId="184D2904"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32B38AC"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wynagrodzenia osób zaangażowanych w przygotowanie wydarzenia artystycznego na podstawie umowy o dzieło / zlecenia oraz rachunku lub faktury VAT;</w:t>
      </w:r>
    </w:p>
    <w:p w14:paraId="0C29FD7F"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koszty zakupu materiałów niezbędnych do przygotowania i realizacji wydarzenia artystycznego;</w:t>
      </w:r>
    </w:p>
    <w:p w14:paraId="41EEB0E7"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koszty zakupu usług niezbędnych do przygotowania i realizacji wydarzenia artystycznego;</w:t>
      </w:r>
    </w:p>
    <w:p w14:paraId="7D05577F"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koszty związane z najmem sprzętu technicznego niezbędnego do realizacji wydarzenia artystycznego (np. oświetlenie, nagłośnienie).</w:t>
      </w:r>
    </w:p>
    <w:p w14:paraId="50FA8B36" w14:textId="2B1B14D2" w:rsidR="001F601C" w:rsidRPr="002C7085" w:rsidRDefault="00866A0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sdt>
        <w:sdtPr>
          <w:tag w:val="goog_rdk_9"/>
          <w:id w:val="-1647824282"/>
          <w:showingPlcHdr/>
        </w:sdtPr>
        <w:sdtEndPr/>
        <w:sdtContent>
          <w:r w:rsidR="002C7085" w:rsidRPr="002C7085">
            <w:t xml:space="preserve">     </w:t>
          </w:r>
        </w:sdtContent>
      </w:sdt>
    </w:p>
    <w:p w14:paraId="36BB7BFF"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Twórca zwycięskiego projektu przeniesie na Organizatora wszelkie prawa własności intelektualnej do wydarzenia artystycznego, w tym majątkowe prawa autorskie i prawa zależne. Szczegółowy zakres przeniesienia praw własności intelektualnej będzie uregulowany w odrębnej umowie.</w:t>
      </w:r>
    </w:p>
    <w:p w14:paraId="5190B642" w14:textId="77777777" w:rsidR="001F601C" w:rsidRPr="002C7085" w:rsidRDefault="00866A07">
      <w:pPr>
        <w:numPr>
          <w:ilvl w:val="1"/>
          <w:numId w:val="8"/>
        </w:numPr>
        <w:spacing w:before="240" w:after="240" w:line="276" w:lineRule="auto"/>
        <w:rPr>
          <w:rFonts w:ascii="Times New Roman" w:eastAsia="Times New Roman" w:hAnsi="Times New Roman" w:cs="Times New Roman"/>
          <w:sz w:val="24"/>
          <w:szCs w:val="24"/>
        </w:rPr>
      </w:pPr>
      <w:sdt>
        <w:sdtPr>
          <w:tag w:val="goog_rdk_10"/>
          <w:id w:val="-996697362"/>
        </w:sdtPr>
        <w:sdtEndPr/>
        <w:sdtContent/>
      </w:sdt>
      <w:r w:rsidR="00FA0685" w:rsidRPr="002C7085">
        <w:rPr>
          <w:rFonts w:ascii="Times New Roman" w:eastAsia="Times New Roman" w:hAnsi="Times New Roman" w:cs="Times New Roman"/>
          <w:sz w:val="24"/>
          <w:szCs w:val="24"/>
        </w:rPr>
        <w:t>Twórca zwycięskiego projektu zobowiązuje się do udziału w procesie konsultacji merytorycznych dotyczących rozwijania projektu wydarzenia artystycznego. Celem konsultacji jest wsparcie Twórcy w dopracowaniu koncepcji w zgodzie z wartościami i założeniami programowymi Biennale Sztuki dla Dziecka. Konsultacje będą prowadzone przez członkinie i członków Jury w okresie od września do grudnia 2026 roku</w:t>
      </w:r>
    </w:p>
    <w:p w14:paraId="37ACECE6"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0009151E"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Produkcja</w:t>
      </w:r>
      <w:r w:rsidR="00AE69FC" w:rsidRPr="002C7085">
        <w:rPr>
          <w:rFonts w:ascii="Times New Roman" w:eastAsia="Times New Roman" w:hAnsi="Times New Roman" w:cs="Times New Roman"/>
          <w:color w:val="000000"/>
          <w:sz w:val="24"/>
          <w:szCs w:val="24"/>
        </w:rPr>
        <w:t xml:space="preserve"> i pokaz przedpremierowy W</w:t>
      </w:r>
      <w:r w:rsidRPr="002C7085">
        <w:rPr>
          <w:rFonts w:ascii="Times New Roman" w:eastAsia="Times New Roman" w:hAnsi="Times New Roman" w:cs="Times New Roman"/>
          <w:color w:val="000000"/>
          <w:sz w:val="24"/>
          <w:szCs w:val="24"/>
        </w:rPr>
        <w:t xml:space="preserve">ydarzenia odbędzie się w pierwszym kwartale 2027 roku. Premiera dla publiczności </w:t>
      </w:r>
      <w:r w:rsidRPr="002C7085">
        <w:rPr>
          <w:rFonts w:ascii="Times New Roman" w:eastAsia="Times New Roman" w:hAnsi="Times New Roman" w:cs="Times New Roman"/>
          <w:sz w:val="24"/>
          <w:szCs w:val="24"/>
        </w:rPr>
        <w:t xml:space="preserve">odbędzie się </w:t>
      </w:r>
      <w:r w:rsidRPr="002C7085">
        <w:rPr>
          <w:rFonts w:ascii="Times New Roman" w:eastAsia="Times New Roman" w:hAnsi="Times New Roman" w:cs="Times New Roman"/>
          <w:color w:val="000000"/>
          <w:sz w:val="24"/>
          <w:szCs w:val="24"/>
        </w:rPr>
        <w:t>podczas 26. Biennale Sztuki dla Dziecka (30 maja  -  6 czerwca 2027).</w:t>
      </w:r>
    </w:p>
    <w:p w14:paraId="777BC00A"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1833CEA"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Miejscem realizacji i prezentacji wydarzenia będzie przestrzeń Sceny Wspólnej (patrz: załącznik nr 3 – Opis techniczny Sceny Wspólnej).</w:t>
      </w:r>
    </w:p>
    <w:p w14:paraId="02C4B940"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5003705D"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zapewnia przestrzeń do prób i spotkań na Scenie Wspólnej - Brandstaettera 1, 61-663 Poznań według ustalonego z Twórcą harmonogramu.</w:t>
      </w:r>
    </w:p>
    <w:p w14:paraId="2EFA8EC2"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5D437354"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zapewnia wsparcie kuratorskie i producenckie.</w:t>
      </w:r>
    </w:p>
    <w:p w14:paraId="7FAC48F6" w14:textId="77777777" w:rsidR="001F601C" w:rsidRPr="002C7085" w:rsidRDefault="001F601C" w:rsidP="00052A6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F77F158"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zapewnia promocję wydarzenia.</w:t>
      </w:r>
    </w:p>
    <w:p w14:paraId="077266B5"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ADAE7E6"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zakłada możliwość włączenia wydarzenia do stałego repertuaru Sceny Wspólnej, poza 26. Biennale Sztuki dla Dziecka. Warunki dalszej współpracy zostaną określone w odrębnej umowie między Organizatorem a Twórcą. Obowiązywać będą stawki Sceny Wspólnej.</w:t>
      </w:r>
    </w:p>
    <w:p w14:paraId="4AFF3A98"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C77C378"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W trakcie realizacji zwycięskiego projektu Twórca będzie zobowiązany do przygotowania treści do </w:t>
      </w:r>
      <w:proofErr w:type="spellStart"/>
      <w:r w:rsidRPr="002C7085">
        <w:rPr>
          <w:rFonts w:ascii="Times New Roman" w:eastAsia="Times New Roman" w:hAnsi="Times New Roman" w:cs="Times New Roman"/>
          <w:color w:val="000000"/>
          <w:sz w:val="24"/>
          <w:szCs w:val="24"/>
        </w:rPr>
        <w:t>przedprzewodnika</w:t>
      </w:r>
      <w:proofErr w:type="spellEnd"/>
      <w:r w:rsidRPr="002C7085">
        <w:rPr>
          <w:rFonts w:ascii="Times New Roman" w:eastAsia="Times New Roman" w:hAnsi="Times New Roman" w:cs="Times New Roman"/>
          <w:color w:val="000000"/>
          <w:sz w:val="24"/>
          <w:szCs w:val="24"/>
        </w:rPr>
        <w:t xml:space="preserve"> ułatwiającego udział w wydarzeniu. </w:t>
      </w:r>
    </w:p>
    <w:p w14:paraId="59929BCC"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686FCCB4"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240D0F4D" w14:textId="77777777" w:rsidR="001F601C" w:rsidRPr="002C7085"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b/>
          <w:bCs/>
          <w:color w:val="000000"/>
          <w:sz w:val="24"/>
          <w:szCs w:val="24"/>
        </w:rPr>
        <w:t>Postanowienia końcowe</w:t>
      </w:r>
    </w:p>
    <w:p w14:paraId="2410C4C2" w14:textId="77777777" w:rsidR="001F601C" w:rsidRPr="002C7085" w:rsidRDefault="001F601C">
      <w:pPr>
        <w:pBdr>
          <w:top w:val="nil"/>
          <w:left w:val="nil"/>
          <w:bottom w:val="nil"/>
          <w:right w:val="nil"/>
          <w:between w:val="nil"/>
        </w:pBdr>
        <w:spacing w:line="276" w:lineRule="auto"/>
        <w:ind w:left="390"/>
        <w:rPr>
          <w:rFonts w:ascii="Times New Roman" w:eastAsia="Times New Roman" w:hAnsi="Times New Roman" w:cs="Times New Roman"/>
          <w:color w:val="000000"/>
          <w:sz w:val="24"/>
          <w:szCs w:val="24"/>
        </w:rPr>
      </w:pPr>
    </w:p>
    <w:p w14:paraId="3258FA67"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Informacji o Konkursie udziela zespół merytoryczny Działu Sztuki i Edukacji Kulturowej Centrum Sztuki Dziecka w Poznaniu. Kontaktować się można mailowo na adres:</w:t>
      </w:r>
      <w:r w:rsidRPr="002C7085">
        <w:rPr>
          <w:rFonts w:ascii="Times New Roman" w:eastAsia="Times New Roman" w:hAnsi="Times New Roman" w:cs="Times New Roman"/>
          <w:color w:val="45818E"/>
          <w:sz w:val="24"/>
          <w:szCs w:val="24"/>
        </w:rPr>
        <w:t xml:space="preserve"> </w:t>
      </w:r>
      <w:hyperlink r:id="rId14">
        <w:r w:rsidRPr="002C7085">
          <w:rPr>
            <w:rFonts w:ascii="Times New Roman" w:eastAsia="Times New Roman" w:hAnsi="Times New Roman" w:cs="Times New Roman"/>
            <w:color w:val="1155CC"/>
            <w:sz w:val="24"/>
            <w:szCs w:val="24"/>
            <w:u w:val="single"/>
          </w:rPr>
          <w:t>konkurs@biennaledladziecka.pl</w:t>
        </w:r>
      </w:hyperlink>
      <w:r w:rsidRPr="002C7085">
        <w:rPr>
          <w:rFonts w:ascii="Times New Roman" w:eastAsia="Times New Roman" w:hAnsi="Times New Roman" w:cs="Times New Roman"/>
          <w:color w:val="000000"/>
          <w:sz w:val="24"/>
          <w:szCs w:val="24"/>
        </w:rPr>
        <w:t xml:space="preserve"> lub telefonicznie (od wtorku do czwartku w godzinach 1</w:t>
      </w:r>
      <w:r w:rsidRPr="002C7085">
        <w:rPr>
          <w:rFonts w:ascii="Times New Roman" w:eastAsia="Times New Roman" w:hAnsi="Times New Roman" w:cs="Times New Roman"/>
          <w:sz w:val="24"/>
          <w:szCs w:val="24"/>
        </w:rPr>
        <w:t>2</w:t>
      </w:r>
      <w:r w:rsidRPr="002C7085">
        <w:rPr>
          <w:rFonts w:ascii="Times New Roman" w:eastAsia="Times New Roman" w:hAnsi="Times New Roman" w:cs="Times New Roman"/>
          <w:color w:val="000000"/>
          <w:sz w:val="24"/>
          <w:szCs w:val="24"/>
        </w:rPr>
        <w:t>:00-16:00) pod numerem: +48 61 64 64 475.</w:t>
      </w:r>
    </w:p>
    <w:p w14:paraId="1A8B168A"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4EC6CCB"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Regulamin ogłasza Dyrektor Centrum Sztuki Dziecka w Poznaniu 16.04.2026. W sprawach, które nie zostały ujęte w Regulaminie, decyzję podejmuje Dyrektor Centrum Sztuki Dziecka w Poznaniu.</w:t>
      </w:r>
    </w:p>
    <w:p w14:paraId="5D169E95"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7CE971D"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Zatwierdzenie i publikacja tego Regulaminu nie tworzy po stronie Organizatora zobowiązań cywilnych względem Twórcy, w szczególności nie powstaje stosunek prawny, z którego wynikać mogłyby roszczenia pieniężne lub roszczenie o zawarcie umowy o realizację wydarzenia artystycznego. Twórca przyjmuje do wiadomości, że Organizator może nie wyłonić żadnego projektu lub odwołać (unieważnić) Konkurs (w tym odmówić zawarcia umowy na realizację wydarzenia artystycznego) bez podania przyczyny na każdym jego etapie. </w:t>
      </w:r>
    </w:p>
    <w:p w14:paraId="5B881D55"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0FDA3201"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W sytuacji opisanej w pkt. 6.3 nie przewiduje się zwrotu jakichkolwiek kosztów na rzecz Twórcy.</w:t>
      </w:r>
    </w:p>
    <w:p w14:paraId="40BD07F6"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EE739AA"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Organizator zastrzega sobie możliwość zmiany Regulaminu. Informacja o zmianie Regulaminu zostanie przekazana mailowo osobom, które zgłosiły projekty na Konkurs, a nowy Regulamin zostanie umieszczony na stronie: </w:t>
      </w:r>
      <w:hyperlink r:id="rId15">
        <w:r w:rsidRPr="002C7085">
          <w:rPr>
            <w:rFonts w:ascii="Times New Roman" w:eastAsia="Times New Roman" w:hAnsi="Times New Roman" w:cs="Times New Roman"/>
            <w:color w:val="1155CC"/>
            <w:sz w:val="24"/>
            <w:szCs w:val="24"/>
            <w:u w:val="single"/>
          </w:rPr>
          <w:t>www.biennaledladziecka.pl</w:t>
        </w:r>
      </w:hyperlink>
      <w:r w:rsidRPr="002C7085">
        <w:rPr>
          <w:rFonts w:ascii="Times New Roman" w:eastAsia="Times New Roman" w:hAnsi="Times New Roman" w:cs="Times New Roman"/>
          <w:color w:val="000000"/>
          <w:sz w:val="24"/>
          <w:szCs w:val="24"/>
        </w:rPr>
        <w:t xml:space="preserve"> w zakładce „Konkurs”.</w:t>
      </w:r>
    </w:p>
    <w:p w14:paraId="779C0BAA"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87881F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Złożenie zgłoszenia do Konkursu jest jednoznaczne z akceptacją tego Regulaminu.</w:t>
      </w:r>
      <w:r w:rsidR="004726B6" w:rsidRPr="002C7085">
        <w:rPr>
          <w:rFonts w:ascii="Times New Roman" w:eastAsia="Times New Roman" w:hAnsi="Times New Roman" w:cs="Times New Roman"/>
          <w:color w:val="000000"/>
          <w:sz w:val="24"/>
          <w:szCs w:val="24"/>
        </w:rPr>
        <w:t xml:space="preserve"> </w:t>
      </w:r>
    </w:p>
    <w:p w14:paraId="03B7DD30" w14:textId="77777777" w:rsidR="003E4A89" w:rsidRDefault="003E4A89" w:rsidP="00502F3F">
      <w:pPr>
        <w:pStyle w:val="Akapitzlist"/>
        <w:rPr>
          <w:rFonts w:ascii="Times New Roman" w:eastAsia="Times New Roman" w:hAnsi="Times New Roman" w:cs="Times New Roman"/>
          <w:color w:val="000000"/>
          <w:sz w:val="24"/>
          <w:szCs w:val="24"/>
        </w:rPr>
      </w:pPr>
    </w:p>
    <w:p w14:paraId="344975A8" w14:textId="25DE53F1" w:rsidR="00502F3F" w:rsidRPr="00502F3F" w:rsidRDefault="00502F3F" w:rsidP="00502F3F">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502F3F">
        <w:rPr>
          <w:rFonts w:ascii="Times New Roman" w:eastAsia="Times New Roman" w:hAnsi="Times New Roman" w:cs="Times New Roman"/>
          <w:color w:val="000000"/>
          <w:sz w:val="24"/>
          <w:szCs w:val="24"/>
        </w:rPr>
        <w:lastRenderedPageBreak/>
        <w:t>Regulamin jest zaktualizowaną wersją Regulaminu ogłoszonego</w:t>
      </w:r>
      <w:r>
        <w:rPr>
          <w:rFonts w:ascii="Times New Roman" w:eastAsia="Times New Roman" w:hAnsi="Times New Roman" w:cs="Times New Roman"/>
          <w:color w:val="000000"/>
          <w:sz w:val="24"/>
          <w:szCs w:val="24"/>
        </w:rPr>
        <w:t xml:space="preserve"> </w:t>
      </w:r>
      <w:r w:rsidR="00112D71">
        <w:rPr>
          <w:rFonts w:ascii="Times New Roman" w:eastAsia="Times New Roman" w:hAnsi="Times New Roman" w:cs="Times New Roman"/>
          <w:color w:val="000000"/>
          <w:sz w:val="24"/>
          <w:szCs w:val="24"/>
        </w:rPr>
        <w:t>16.04.2026</w:t>
      </w:r>
      <w:r w:rsidRPr="00502F3F">
        <w:rPr>
          <w:rFonts w:ascii="Times New Roman" w:eastAsia="Times New Roman" w:hAnsi="Times New Roman" w:cs="Times New Roman"/>
          <w:color w:val="000000"/>
          <w:sz w:val="24"/>
          <w:szCs w:val="24"/>
        </w:rPr>
        <w:t>.</w:t>
      </w:r>
    </w:p>
    <w:p w14:paraId="01338ACC" w14:textId="03883CD9" w:rsidR="00112D71" w:rsidRPr="002C7085" w:rsidRDefault="00502F3F" w:rsidP="00112D71">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r w:rsidRPr="00502F3F">
        <w:rPr>
          <w:rFonts w:ascii="Times New Roman" w:eastAsia="Times New Roman" w:hAnsi="Times New Roman" w:cs="Times New Roman"/>
          <w:color w:val="000000"/>
          <w:sz w:val="24"/>
          <w:szCs w:val="24"/>
        </w:rPr>
        <w:t xml:space="preserve">Zmianie </w:t>
      </w:r>
      <w:r w:rsidR="00112D71">
        <w:rPr>
          <w:rFonts w:ascii="Times New Roman" w:eastAsia="Times New Roman" w:hAnsi="Times New Roman" w:cs="Times New Roman"/>
          <w:color w:val="000000"/>
          <w:sz w:val="24"/>
          <w:szCs w:val="24"/>
        </w:rPr>
        <w:t>uległ zapis</w:t>
      </w:r>
      <w:r w:rsidRPr="00502F3F">
        <w:rPr>
          <w:rFonts w:ascii="Times New Roman" w:eastAsia="Times New Roman" w:hAnsi="Times New Roman" w:cs="Times New Roman"/>
          <w:color w:val="000000"/>
          <w:sz w:val="24"/>
          <w:szCs w:val="24"/>
        </w:rPr>
        <w:t xml:space="preserve"> </w:t>
      </w:r>
      <w:r w:rsidR="00112D71">
        <w:rPr>
          <w:rFonts w:ascii="Times New Roman" w:eastAsia="Times New Roman" w:hAnsi="Times New Roman" w:cs="Times New Roman"/>
          <w:color w:val="000000"/>
          <w:sz w:val="24"/>
          <w:szCs w:val="24"/>
        </w:rPr>
        <w:t xml:space="preserve">dotyczący daty zakończenia naboru </w:t>
      </w:r>
      <w:r w:rsidR="00EC42DD">
        <w:rPr>
          <w:rFonts w:ascii="Times New Roman" w:eastAsia="Times New Roman" w:hAnsi="Times New Roman" w:cs="Times New Roman"/>
          <w:color w:val="000000"/>
          <w:sz w:val="24"/>
          <w:szCs w:val="24"/>
        </w:rPr>
        <w:t xml:space="preserve">oraz terminu sprawdzania formalnie zgłoszeń </w:t>
      </w:r>
      <w:r w:rsidR="00112D71">
        <w:rPr>
          <w:rFonts w:ascii="Times New Roman" w:eastAsia="Times New Roman" w:hAnsi="Times New Roman" w:cs="Times New Roman"/>
          <w:color w:val="000000"/>
          <w:sz w:val="24"/>
          <w:szCs w:val="24"/>
        </w:rPr>
        <w:t>(</w:t>
      </w:r>
      <w:r w:rsidR="00EC42DD">
        <w:rPr>
          <w:rFonts w:ascii="Times New Roman" w:eastAsia="Times New Roman" w:hAnsi="Times New Roman" w:cs="Times New Roman"/>
          <w:color w:val="000000"/>
          <w:sz w:val="24"/>
          <w:szCs w:val="24"/>
        </w:rPr>
        <w:t xml:space="preserve">1.1, </w:t>
      </w:r>
      <w:r w:rsidR="00112D71">
        <w:rPr>
          <w:rFonts w:ascii="Times New Roman" w:eastAsia="Times New Roman" w:hAnsi="Times New Roman" w:cs="Times New Roman"/>
          <w:color w:val="000000"/>
          <w:sz w:val="24"/>
          <w:szCs w:val="24"/>
        </w:rPr>
        <w:t>2.12</w:t>
      </w:r>
      <w:r w:rsidR="00EC42DD">
        <w:rPr>
          <w:rFonts w:ascii="Times New Roman" w:eastAsia="Times New Roman" w:hAnsi="Times New Roman" w:cs="Times New Roman"/>
          <w:color w:val="000000"/>
          <w:sz w:val="24"/>
          <w:szCs w:val="24"/>
        </w:rPr>
        <w:t>, 2.13, 2.14</w:t>
      </w:r>
      <w:r w:rsidR="00112D71">
        <w:rPr>
          <w:rFonts w:ascii="Times New Roman" w:eastAsia="Times New Roman" w:hAnsi="Times New Roman" w:cs="Times New Roman"/>
          <w:color w:val="000000"/>
          <w:sz w:val="24"/>
          <w:szCs w:val="24"/>
        </w:rPr>
        <w:t xml:space="preserve">). </w:t>
      </w:r>
    </w:p>
    <w:p w14:paraId="77D6BA59" w14:textId="085F0090" w:rsidR="003E4A89" w:rsidRPr="002C7085" w:rsidRDefault="003E4A89" w:rsidP="00502F3F">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bookmarkStart w:id="0" w:name="_GoBack"/>
      <w:bookmarkEnd w:id="0"/>
    </w:p>
    <w:sectPr w:rsidR="003E4A89" w:rsidRPr="002C7085">
      <w:headerReference w:type="default" r:id="rId16"/>
      <w:footerReference w:type="default" r:id="rId17"/>
      <w:pgSz w:w="11906" w:h="16838"/>
      <w:pgMar w:top="1440" w:right="1080" w:bottom="1440" w:left="1080" w:header="708" w:footer="708"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D5CAA1" w16cid:durableId="2D8B36B9"/>
  <w16cid:commentId w16cid:paraId="7BCB6504" w16cid:durableId="2D8B37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ED94D" w14:textId="77777777" w:rsidR="00866A07" w:rsidRDefault="00866A07">
      <w:r>
        <w:separator/>
      </w:r>
    </w:p>
  </w:endnote>
  <w:endnote w:type="continuationSeparator" w:id="0">
    <w:p w14:paraId="1DCD9342" w14:textId="77777777" w:rsidR="00866A07" w:rsidRDefault="0086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E1C65CF-FE2A-4A53-8B2E-131268A1430F}"/>
    <w:embedBold r:id="rId2" w:fontKey="{69DC891C-F63F-45A3-82AB-B652ACFDC35C}"/>
  </w:font>
  <w:font w:name="Georgia">
    <w:panose1 w:val="02040502050405020303"/>
    <w:charset w:val="EE"/>
    <w:family w:val="roman"/>
    <w:pitch w:val="variable"/>
    <w:sig w:usb0="00000287" w:usb1="00000000" w:usb2="00000000" w:usb3="00000000" w:csb0="0000009F" w:csb1="00000000"/>
    <w:embedItalic r:id="rId3" w:fontKey="{071D45F2-3FA3-44DF-B832-5870EDCFD084}"/>
  </w:font>
  <w:font w:name="Segoe UI">
    <w:panose1 w:val="020B0502040204020203"/>
    <w:charset w:val="EE"/>
    <w:family w:val="swiss"/>
    <w:pitch w:val="variable"/>
    <w:sig w:usb0="E4002EFF" w:usb1="C000E47F" w:usb2="00000009" w:usb3="00000000" w:csb0="000001FF" w:csb1="00000000"/>
    <w:embedRegular r:id="rId4" w:fontKey="{1465E3DF-512E-438B-83B8-F234C6926083}"/>
  </w:font>
  <w:font w:name="Cambria">
    <w:panose1 w:val="02040503050406030204"/>
    <w:charset w:val="EE"/>
    <w:family w:val="roman"/>
    <w:pitch w:val="variable"/>
    <w:sig w:usb0="E00006FF" w:usb1="420024FF" w:usb2="02000000" w:usb3="00000000" w:csb0="0000019F" w:csb1="00000000"/>
    <w:embedRegular r:id="rId5" w:fontKey="{62463ABD-FA99-4C91-B66E-41E2CE421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4407" w14:textId="77777777" w:rsidR="001F601C" w:rsidRDefault="00FA0685">
    <w:pPr>
      <w:pBdr>
        <w:top w:val="nil"/>
        <w:left w:val="nil"/>
        <w:bottom w:val="nil"/>
        <w:right w:val="nil"/>
        <w:between w:val="nil"/>
      </w:pBdr>
      <w:tabs>
        <w:tab w:val="center" w:pos="4536"/>
        <w:tab w:val="right" w:pos="9072"/>
      </w:tabs>
      <w:rPr>
        <w:color w:val="000000"/>
        <w:sz w:val="22"/>
        <w:szCs w:val="22"/>
      </w:rPr>
    </w:pPr>
    <w:r>
      <w:rPr>
        <w:noProof/>
        <w:lang w:val="pl-PL"/>
      </w:rPr>
      <w:drawing>
        <wp:anchor distT="0" distB="0" distL="114300" distR="114300" simplePos="0" relativeHeight="251660288" behindDoc="0" locked="0" layoutInCell="1" hidden="0" allowOverlap="1" wp14:anchorId="52553909" wp14:editId="2A79ECD5">
          <wp:simplePos x="0" y="0"/>
          <wp:positionH relativeFrom="column">
            <wp:posOffset>493394</wp:posOffset>
          </wp:positionH>
          <wp:positionV relativeFrom="paragraph">
            <wp:posOffset>190500</wp:posOffset>
          </wp:positionV>
          <wp:extent cx="5201920" cy="219710"/>
          <wp:effectExtent l="0" t="0" r="0" b="0"/>
          <wp:wrapSquare wrapText="bothSides" distT="0" distB="0" distL="114300" distR="114300"/>
          <wp:docPr id="2" name="image3.jpg" descr="csd 2"/>
          <wp:cNvGraphicFramePr/>
          <a:graphic xmlns:a="http://schemas.openxmlformats.org/drawingml/2006/main">
            <a:graphicData uri="http://schemas.openxmlformats.org/drawingml/2006/picture">
              <pic:pic xmlns:pic="http://schemas.openxmlformats.org/drawingml/2006/picture">
                <pic:nvPicPr>
                  <pic:cNvPr id="0" name="image3.jpg" descr="csd 2"/>
                  <pic:cNvPicPr preferRelativeResize="0"/>
                </pic:nvPicPr>
                <pic:blipFill>
                  <a:blip r:embed="rId1"/>
                  <a:srcRect/>
                  <a:stretch>
                    <a:fillRect/>
                  </a:stretch>
                </pic:blipFill>
                <pic:spPr>
                  <a:xfrm>
                    <a:off x="0" y="0"/>
                    <a:ext cx="5201920" cy="21971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ABE87" w14:textId="77777777" w:rsidR="00866A07" w:rsidRDefault="00866A07">
      <w:r>
        <w:separator/>
      </w:r>
    </w:p>
  </w:footnote>
  <w:footnote w:type="continuationSeparator" w:id="0">
    <w:p w14:paraId="61048755" w14:textId="77777777" w:rsidR="00866A07" w:rsidRDefault="00866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E577" w14:textId="77777777" w:rsidR="001F601C" w:rsidRDefault="00FA0685">
    <w:pPr>
      <w:pBdr>
        <w:top w:val="nil"/>
        <w:left w:val="nil"/>
        <w:bottom w:val="nil"/>
        <w:right w:val="nil"/>
        <w:between w:val="nil"/>
      </w:pBdr>
      <w:tabs>
        <w:tab w:val="center" w:pos="4536"/>
        <w:tab w:val="right" w:pos="9072"/>
      </w:tabs>
      <w:jc w:val="center"/>
      <w:rPr>
        <w:color w:val="000000"/>
      </w:rPr>
    </w:pPr>
    <w:r>
      <w:rPr>
        <w:noProof/>
        <w:lang w:val="pl-PL"/>
      </w:rPr>
      <w:drawing>
        <wp:anchor distT="0" distB="0" distL="114300" distR="114300" simplePos="0" relativeHeight="251658240" behindDoc="0" locked="0" layoutInCell="1" hidden="0" allowOverlap="1" wp14:anchorId="0DD1ABCA" wp14:editId="3FB82BDD">
          <wp:simplePos x="0" y="0"/>
          <wp:positionH relativeFrom="column">
            <wp:posOffset>-380999</wp:posOffset>
          </wp:positionH>
          <wp:positionV relativeFrom="paragraph">
            <wp:posOffset>160020</wp:posOffset>
          </wp:positionV>
          <wp:extent cx="1313815" cy="352425"/>
          <wp:effectExtent l="0" t="0" r="0" b="0"/>
          <wp:wrapSquare wrapText="bothSides" distT="0" distB="0" distL="114300" distR="114300"/>
          <wp:docPr id="1" name="image1.jpg" descr="csd"/>
          <wp:cNvGraphicFramePr/>
          <a:graphic xmlns:a="http://schemas.openxmlformats.org/drawingml/2006/main">
            <a:graphicData uri="http://schemas.openxmlformats.org/drawingml/2006/picture">
              <pic:pic xmlns:pic="http://schemas.openxmlformats.org/drawingml/2006/picture">
                <pic:nvPicPr>
                  <pic:cNvPr id="0" name="image1.jpg" descr="csd"/>
                  <pic:cNvPicPr preferRelativeResize="0"/>
                </pic:nvPicPr>
                <pic:blipFill>
                  <a:blip r:embed="rId1"/>
                  <a:srcRect/>
                  <a:stretch>
                    <a:fillRect/>
                  </a:stretch>
                </pic:blipFill>
                <pic:spPr>
                  <a:xfrm>
                    <a:off x="0" y="0"/>
                    <a:ext cx="1313815" cy="352425"/>
                  </a:xfrm>
                  <a:prstGeom prst="rect">
                    <a:avLst/>
                  </a:prstGeom>
                  <a:ln/>
                </pic:spPr>
              </pic:pic>
            </a:graphicData>
          </a:graphic>
        </wp:anchor>
      </w:drawing>
    </w:r>
    <w:r>
      <w:rPr>
        <w:noProof/>
        <w:lang w:val="pl-PL"/>
      </w:rPr>
      <w:drawing>
        <wp:anchor distT="0" distB="0" distL="114300" distR="114300" simplePos="0" relativeHeight="251659264" behindDoc="0" locked="0" layoutInCell="1" hidden="0" allowOverlap="1" wp14:anchorId="1777A211" wp14:editId="6391256A">
          <wp:simplePos x="0" y="0"/>
          <wp:positionH relativeFrom="column">
            <wp:posOffset>-685799</wp:posOffset>
          </wp:positionH>
          <wp:positionV relativeFrom="paragraph">
            <wp:posOffset>-440054</wp:posOffset>
          </wp:positionV>
          <wp:extent cx="7887335" cy="37084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87335" cy="370840"/>
                  </a:xfrm>
                  <a:prstGeom prst="rect">
                    <a:avLst/>
                  </a:prstGeom>
                  <a:ln/>
                </pic:spPr>
              </pic:pic>
            </a:graphicData>
          </a:graphic>
        </wp:anchor>
      </w:drawing>
    </w:r>
  </w:p>
  <w:p w14:paraId="3AC00323" w14:textId="77777777" w:rsidR="001F601C" w:rsidRDefault="001F601C">
    <w:pPr>
      <w:pBdr>
        <w:top w:val="nil"/>
        <w:left w:val="nil"/>
        <w:bottom w:val="nil"/>
        <w:right w:val="nil"/>
        <w:between w:val="nil"/>
      </w:pBdr>
      <w:tabs>
        <w:tab w:val="center" w:pos="4536"/>
        <w:tab w:val="right" w:pos="9072"/>
      </w:tabs>
      <w:rPr>
        <w:color w:val="000000"/>
      </w:rPr>
    </w:pPr>
  </w:p>
  <w:p w14:paraId="734527C2" w14:textId="77777777" w:rsidR="001F601C" w:rsidRDefault="001F601C">
    <w:pPr>
      <w:pBdr>
        <w:top w:val="nil"/>
        <w:left w:val="nil"/>
        <w:bottom w:val="nil"/>
        <w:right w:val="nil"/>
        <w:between w:val="nil"/>
      </w:pBdr>
      <w:tabs>
        <w:tab w:val="center" w:pos="4536"/>
        <w:tab w:val="right" w:pos="9072"/>
      </w:tabs>
      <w:rPr>
        <w:color w:val="000000"/>
      </w:rPr>
    </w:pPr>
  </w:p>
  <w:p w14:paraId="3F1339B5" w14:textId="77777777" w:rsidR="001F601C" w:rsidRDefault="001F601C">
    <w:pPr>
      <w:pBdr>
        <w:top w:val="nil"/>
        <w:left w:val="nil"/>
        <w:bottom w:val="nil"/>
        <w:right w:val="nil"/>
        <w:between w:val="nil"/>
      </w:pBdr>
      <w:tabs>
        <w:tab w:val="center" w:pos="4536"/>
        <w:tab w:val="right" w:pos="9072"/>
      </w:tabs>
      <w:rPr>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7009D"/>
    <w:multiLevelType w:val="multilevel"/>
    <w:tmpl w:val="6E1491A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34304BCF"/>
    <w:multiLevelType w:val="multilevel"/>
    <w:tmpl w:val="34CCC6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F9A401D"/>
    <w:multiLevelType w:val="multilevel"/>
    <w:tmpl w:val="B8AE85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3E547CE"/>
    <w:multiLevelType w:val="multilevel"/>
    <w:tmpl w:val="BD04FC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0ED2023"/>
    <w:multiLevelType w:val="multilevel"/>
    <w:tmpl w:val="4D4247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1CB7801"/>
    <w:multiLevelType w:val="multilevel"/>
    <w:tmpl w:val="1D84C34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6AE63B54"/>
    <w:multiLevelType w:val="multilevel"/>
    <w:tmpl w:val="96F605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D797ECD"/>
    <w:multiLevelType w:val="multilevel"/>
    <w:tmpl w:val="AF025964"/>
    <w:lvl w:ilvl="0">
      <w:start w:val="1"/>
      <w:numFmt w:val="decimal"/>
      <w:lvlText w:val="%1."/>
      <w:lvlJc w:val="left"/>
      <w:pPr>
        <w:ind w:left="390" w:hanging="390"/>
      </w:pPr>
      <w:rPr>
        <w:vertAlign w:val="baseline"/>
      </w:rPr>
    </w:lvl>
    <w:lvl w:ilvl="1">
      <w:start w:val="1"/>
      <w:numFmt w:val="decimal"/>
      <w:lvlText w:val="%1.%2."/>
      <w:lvlJc w:val="left"/>
      <w:pPr>
        <w:ind w:left="720" w:hanging="720"/>
      </w:pPr>
      <w:rPr>
        <w:b w:val="0"/>
        <w:bCs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8" w15:restartNumberingAfterBreak="0">
    <w:nsid w:val="72B96814"/>
    <w:multiLevelType w:val="multilevel"/>
    <w:tmpl w:val="493E48B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4D2755D"/>
    <w:multiLevelType w:val="multilevel"/>
    <w:tmpl w:val="8064F5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5713BFF"/>
    <w:multiLevelType w:val="multilevel"/>
    <w:tmpl w:val="AE8EF2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10"/>
  </w:num>
  <w:num w:numId="3">
    <w:abstractNumId w:val="3"/>
  </w:num>
  <w:num w:numId="4">
    <w:abstractNumId w:val="5"/>
  </w:num>
  <w:num w:numId="5">
    <w:abstractNumId w:val="0"/>
  </w:num>
  <w:num w:numId="6">
    <w:abstractNumId w:val="2"/>
  </w:num>
  <w:num w:numId="7">
    <w:abstractNumId w:val="4"/>
  </w:num>
  <w:num w:numId="8">
    <w:abstractNumId w:val="7"/>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01C"/>
    <w:rsid w:val="00052A6F"/>
    <w:rsid w:val="00112D71"/>
    <w:rsid w:val="001F601C"/>
    <w:rsid w:val="00290F76"/>
    <w:rsid w:val="002C7085"/>
    <w:rsid w:val="003E240C"/>
    <w:rsid w:val="003E4A89"/>
    <w:rsid w:val="00430758"/>
    <w:rsid w:val="0046611B"/>
    <w:rsid w:val="004726B6"/>
    <w:rsid w:val="00502F3F"/>
    <w:rsid w:val="005D32A1"/>
    <w:rsid w:val="006B1525"/>
    <w:rsid w:val="006C1AC9"/>
    <w:rsid w:val="006D2831"/>
    <w:rsid w:val="00866A07"/>
    <w:rsid w:val="008D2C92"/>
    <w:rsid w:val="009563BE"/>
    <w:rsid w:val="009A0C59"/>
    <w:rsid w:val="00A322CF"/>
    <w:rsid w:val="00AE69FC"/>
    <w:rsid w:val="00B11710"/>
    <w:rsid w:val="00B576AC"/>
    <w:rsid w:val="00B93979"/>
    <w:rsid w:val="00BE4459"/>
    <w:rsid w:val="00C30F25"/>
    <w:rsid w:val="00C42B34"/>
    <w:rsid w:val="00D52CD6"/>
    <w:rsid w:val="00EC42DD"/>
    <w:rsid w:val="00F11CE5"/>
    <w:rsid w:val="00FA06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85F9"/>
  <w15:docId w15:val="{872F5232-B91F-4010-870F-36B27C5F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sz w:val="22"/>
      <w:szCs w:val="22"/>
    </w:rPr>
  </w:style>
  <w:style w:type="paragraph" w:styleId="Nagwek6">
    <w:name w:val="heading 6"/>
    <w:basedOn w:val="Normalny"/>
    <w:next w:val="Normalny"/>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FA0685"/>
    <w:rPr>
      <w:rFonts w:ascii="Segoe UI" w:hAnsi="Segoe UI" w:cs="Segoe UI"/>
      <w:sz w:val="18"/>
      <w:szCs w:val="18"/>
    </w:rPr>
  </w:style>
  <w:style w:type="character" w:customStyle="1" w:styleId="TekstdymkaZnak">
    <w:name w:val="Tekst dymka Znak"/>
    <w:basedOn w:val="Domylnaczcionkaakapitu"/>
    <w:link w:val="Tekstdymka"/>
    <w:uiPriority w:val="99"/>
    <w:semiHidden/>
    <w:rsid w:val="00FA0685"/>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6D2831"/>
    <w:rPr>
      <w:b/>
      <w:bCs/>
    </w:rPr>
  </w:style>
  <w:style w:type="character" w:customStyle="1" w:styleId="TematkomentarzaZnak">
    <w:name w:val="Temat komentarza Znak"/>
    <w:basedOn w:val="TekstkomentarzaZnak"/>
    <w:link w:val="Tematkomentarza"/>
    <w:uiPriority w:val="99"/>
    <w:semiHidden/>
    <w:rsid w:val="006D2831"/>
    <w:rPr>
      <w:b/>
      <w:bCs/>
    </w:rPr>
  </w:style>
  <w:style w:type="paragraph" w:styleId="Akapitzlist">
    <w:name w:val="List Paragraph"/>
    <w:basedOn w:val="Normalny"/>
    <w:uiPriority w:val="34"/>
    <w:qFormat/>
    <w:rsid w:val="00AE6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3822">
      <w:bodyDiv w:val="1"/>
      <w:marLeft w:val="0"/>
      <w:marRight w:val="0"/>
      <w:marTop w:val="0"/>
      <w:marBottom w:val="0"/>
      <w:divBdr>
        <w:top w:val="none" w:sz="0" w:space="0" w:color="auto"/>
        <w:left w:val="none" w:sz="0" w:space="0" w:color="auto"/>
        <w:bottom w:val="none" w:sz="0" w:space="0" w:color="auto"/>
        <w:right w:val="none" w:sz="0" w:space="0" w:color="auto"/>
      </w:divBdr>
    </w:div>
    <w:div w:id="103986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dpoznan.p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biennaledladziecka.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sdpoznan.pl" TargetMode="External"/><Relationship Id="rId5" Type="http://schemas.openxmlformats.org/officeDocument/2006/relationships/settings" Target="settings.xml"/><Relationship Id="rId15" Type="http://schemas.openxmlformats.org/officeDocument/2006/relationships/hyperlink" Target="http://www.biennaledladziecka.pl" TargetMode="External"/><Relationship Id="rId10" Type="http://schemas.openxmlformats.org/officeDocument/2006/relationships/hyperlink" Target="http://www.biennaledladziecka.p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onkurs@biennaledladziecka.pl" TargetMode="External"/><Relationship Id="rId14" Type="http://schemas.openxmlformats.org/officeDocument/2006/relationships/hyperlink" Target="mailto:konkurs@biennaledladziecka.pl" TargetMode="Externa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9JyP429Ik0UPLbVO6nBfQvnSg==">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918989-CD75-47F7-82E4-76852B32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1774</Words>
  <Characters>10649</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Magdalena</cp:lastModifiedBy>
  <cp:revision>9</cp:revision>
  <dcterms:created xsi:type="dcterms:W3CDTF">2026-04-16T09:52:00Z</dcterms:created>
  <dcterms:modified xsi:type="dcterms:W3CDTF">2026-05-21T14:16:00Z</dcterms:modified>
</cp:coreProperties>
</file>